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A4492">
            <w:pPr>
              <w:pStyle w:val="TableRow"/>
            </w:pPr>
            <w:r>
              <w:t>Fareham Academy</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A4492">
            <w:pPr>
              <w:pStyle w:val="TableRow"/>
            </w:pPr>
            <w:r>
              <w:t>898</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A4492">
            <w:pPr>
              <w:pStyle w:val="TableRow"/>
            </w:pPr>
            <w:r>
              <w:t>3</w:t>
            </w:r>
            <w:r w:rsidR="00B00A11">
              <w:t>7.4</w:t>
            </w:r>
            <w:r>
              <w:t>%</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A4492">
            <w:pPr>
              <w:pStyle w:val="TableRow"/>
            </w:pPr>
            <w:r>
              <w:t>3</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A4492">
            <w:pPr>
              <w:pStyle w:val="TableRow"/>
            </w:pPr>
            <w:r>
              <w:t>1/10/21</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A4492">
            <w:pPr>
              <w:pStyle w:val="TableRow"/>
            </w:pPr>
            <w:r>
              <w:t>1/10/22</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A4492" w:rsidP="00DA4492">
            <w:pPr>
              <w:pStyle w:val="TableRow"/>
              <w:ind w:left="0"/>
            </w:pPr>
            <w:r>
              <w:t>Mr C Prankerd</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F42BB" w:rsidP="00EF42BB">
            <w:pPr>
              <w:pStyle w:val="TableRow"/>
              <w:ind w:left="0"/>
            </w:pPr>
            <w:r>
              <w:t>Mrs N Bungay</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3430D5">
              <w:t xml:space="preserve"> </w:t>
            </w:r>
            <w:r w:rsidR="00EB74E8">
              <w:t>223,033</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89065B">
              <w:t>3</w:t>
            </w:r>
            <w:r w:rsidR="00AA7B57">
              <w:t>2274</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89065B">
              <w:t>0</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EB74E8">
              <w:t>255,307</w:t>
            </w:r>
          </w:p>
        </w:tc>
      </w:tr>
    </w:tbl>
    <w:p w:rsidR="00E66558" w:rsidRDefault="009D71E8">
      <w:pPr>
        <w:pStyle w:val="Heading1"/>
      </w:pPr>
      <w:r>
        <w:lastRenderedPageBreak/>
        <w:t>Part A: Pupil premium strategy plan</w:t>
      </w:r>
    </w:p>
    <w:p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0DC8" w:rsidRDefault="005F0DC8">
            <w:pPr>
              <w:spacing w:before="120"/>
            </w:pPr>
            <w:r>
              <w:t>To grow a culture where education is valued by all and used by everyone as the key to unlock future opportunity. Where staff cultivate a desire for learning and self-improvement and students feel safe and supported in order to reach their personal potential, therefore leaving the Academy as well mannered, confident and culturally rich individuals.</w:t>
            </w:r>
          </w:p>
          <w:p w:rsidR="0029099D" w:rsidRDefault="005F0DC8">
            <w:pPr>
              <w:spacing w:before="120"/>
              <w:rPr>
                <w:lang w:val="en-US"/>
              </w:rPr>
            </w:pPr>
            <w:r>
              <w:t>As an inclusive academy, our</w:t>
            </w:r>
            <w:r w:rsidR="0029099D">
              <w:t xml:space="preserve"> overarching aim is to </w:t>
            </w:r>
            <w:r w:rsidR="0029099D" w:rsidRPr="0029099D">
              <w:rPr>
                <w:lang w:val="en-US"/>
              </w:rPr>
              <w:t>grow a culture where education is valued by all and used by everyone as the key to unlock future opportunity. W</w:t>
            </w:r>
            <w:r w:rsidR="0029099D">
              <w:rPr>
                <w:lang w:val="en-US"/>
              </w:rPr>
              <w:t>e want staff to</w:t>
            </w:r>
            <w:r w:rsidR="0029099D" w:rsidRPr="0029099D">
              <w:rPr>
                <w:lang w:val="en-US"/>
              </w:rPr>
              <w:t xml:space="preserve"> cultivate a desire for learning and self-improvement and </w:t>
            </w:r>
            <w:r w:rsidR="0029099D">
              <w:rPr>
                <w:lang w:val="en-US"/>
              </w:rPr>
              <w:t xml:space="preserve">for </w:t>
            </w:r>
            <w:r w:rsidR="0029099D" w:rsidRPr="0029099D">
              <w:rPr>
                <w:lang w:val="en-US"/>
              </w:rPr>
              <w:t>students</w:t>
            </w:r>
            <w:r w:rsidR="0029099D">
              <w:rPr>
                <w:lang w:val="en-US"/>
              </w:rPr>
              <w:t xml:space="preserve"> to</w:t>
            </w:r>
            <w:r w:rsidR="0029099D" w:rsidRPr="0029099D">
              <w:rPr>
                <w:lang w:val="en-US"/>
              </w:rPr>
              <w:t xml:space="preserve"> feel safe and supported in order to reach their personal potential, </w:t>
            </w:r>
          </w:p>
          <w:p w:rsidR="00E66558" w:rsidRPr="0029099D" w:rsidRDefault="005F0DC8" w:rsidP="0029099D">
            <w:pPr>
              <w:spacing w:before="120"/>
              <w:rPr>
                <w:lang w:val="en-US"/>
              </w:rPr>
            </w:pPr>
            <w:r>
              <w:t>Our ultimate goal is that no child is left behind socially, or academically because of disadvantage. We strive to remove low aspirations, raise lifelong attitudes and focus on removing barriers to learning and achieving excellence. Our Pupil Premium Plan aims to address the main barriers our children face and through rigorous tracking, careful planning and targeted support and interventio</w:t>
            </w:r>
            <w:r w:rsidR="00D21253">
              <w:t>n we can</w:t>
            </w:r>
            <w:r>
              <w:t xml:space="preserve"> overarchingly provide all children the access and opportunities to enjoy academic succes</w:t>
            </w:r>
            <w:r w:rsidR="0029099D">
              <w:t>s</w:t>
            </w:r>
            <w:r w:rsidR="00D21253">
              <w:t>.  As a result</w:t>
            </w:r>
            <w:r w:rsidR="0029099D">
              <w:t xml:space="preserve"> </w:t>
            </w:r>
            <w:r w:rsidR="00D21253">
              <w:t xml:space="preserve">we strive to enable students to </w:t>
            </w:r>
            <w:r w:rsidR="0029099D">
              <w:t>reach</w:t>
            </w:r>
            <w:r w:rsidR="0029099D" w:rsidRPr="0029099D">
              <w:rPr>
                <w:lang w:val="en-US"/>
              </w:rPr>
              <w:t xml:space="preserve"> their personal potential, therefore leaving the Academy as well mannered, confident and culturally rich individuals.</w:t>
            </w:r>
            <w:r w:rsidR="0029099D">
              <w:t xml:space="preserve"> </w:t>
            </w:r>
          </w:p>
        </w:tc>
      </w:tr>
    </w:tbl>
    <w:p w:rsidR="00E66558" w:rsidRDefault="009D71E8">
      <w:pPr>
        <w:pStyle w:val="Heading2"/>
        <w:spacing w:before="600"/>
      </w:pPr>
      <w:r>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9221" w:type="pct"/>
        <w:tblCellMar>
          <w:left w:w="10" w:type="dxa"/>
          <w:right w:w="10" w:type="dxa"/>
        </w:tblCellMar>
        <w:tblLook w:val="04A0" w:firstRow="1" w:lastRow="0" w:firstColumn="1" w:lastColumn="0" w:noHBand="0" w:noVBand="1"/>
      </w:tblPr>
      <w:tblGrid>
        <w:gridCol w:w="1477"/>
        <w:gridCol w:w="8009"/>
        <w:gridCol w:w="8008"/>
      </w:tblGrid>
      <w:tr w:rsidR="00E66558" w:rsidTr="00CE52DD">
        <w:trPr>
          <w:gridAfter w:val="1"/>
          <w:wAfter w:w="8009" w:type="dxa"/>
        </w:trPr>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rsidTr="00CE52DD">
        <w:trPr>
          <w:gridAfter w:val="1"/>
          <w:wAfter w:w="8009" w:type="dxa"/>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F0DC8" w:rsidRDefault="005F0DC8" w:rsidP="0089065B">
            <w:pPr>
              <w:pStyle w:val="TableRowCentered"/>
              <w:ind w:left="0"/>
              <w:jc w:val="left"/>
              <w:rPr>
                <w:szCs w:val="24"/>
              </w:rPr>
            </w:pPr>
            <w:r w:rsidRPr="005F0DC8">
              <w:rPr>
                <w:szCs w:val="24"/>
              </w:rPr>
              <w:t>Insufficient outcomes and progress at KS</w:t>
            </w:r>
            <w:r>
              <w:rPr>
                <w:szCs w:val="24"/>
              </w:rPr>
              <w:t>4</w:t>
            </w:r>
          </w:p>
        </w:tc>
      </w:tr>
      <w:tr w:rsidR="00E66558" w:rsidTr="00CE52DD">
        <w:trPr>
          <w:gridAfter w:val="1"/>
          <w:wAfter w:w="8009" w:type="dxa"/>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F0DC8" w:rsidRDefault="005F0DC8" w:rsidP="005F0DC8">
            <w:pPr>
              <w:pStyle w:val="TableRowCentered"/>
              <w:ind w:left="0"/>
              <w:jc w:val="left"/>
              <w:rPr>
                <w:szCs w:val="24"/>
              </w:rPr>
            </w:pPr>
            <w:r w:rsidRPr="005F0DC8">
              <w:rPr>
                <w:szCs w:val="24"/>
              </w:rPr>
              <w:t>Poor levels of literacy and numeracy</w:t>
            </w:r>
          </w:p>
        </w:tc>
      </w:tr>
      <w:tr w:rsidR="00E66558" w:rsidTr="00CE52DD">
        <w:trPr>
          <w:gridAfter w:val="1"/>
          <w:wAfter w:w="8009" w:type="dxa"/>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F0DC8" w:rsidRDefault="005F0DC8" w:rsidP="00CE52DD">
            <w:pPr>
              <w:pStyle w:val="TableRowCentered"/>
              <w:ind w:left="0"/>
              <w:jc w:val="left"/>
              <w:rPr>
                <w:szCs w:val="24"/>
              </w:rPr>
            </w:pPr>
            <w:r w:rsidRPr="005F0DC8">
              <w:rPr>
                <w:szCs w:val="24"/>
              </w:rPr>
              <w:t>Low speech and language and communication levels at entry</w:t>
            </w:r>
          </w:p>
        </w:tc>
      </w:tr>
      <w:tr w:rsidR="00E66558" w:rsidTr="00CE52DD">
        <w:trPr>
          <w:gridAfter w:val="1"/>
          <w:wAfter w:w="8009" w:type="dxa"/>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F0DC8" w:rsidRDefault="005F0DC8" w:rsidP="005F0DC8">
            <w:pPr>
              <w:pStyle w:val="TableRowCentered"/>
              <w:ind w:left="0"/>
              <w:jc w:val="left"/>
              <w:rPr>
                <w:iCs/>
                <w:szCs w:val="24"/>
              </w:rPr>
            </w:pPr>
            <w:r>
              <w:rPr>
                <w:iCs/>
                <w:szCs w:val="24"/>
              </w:rPr>
              <w:t>High</w:t>
            </w:r>
            <w:r w:rsidRPr="005F0DC8">
              <w:rPr>
                <w:iCs/>
                <w:szCs w:val="24"/>
              </w:rPr>
              <w:t xml:space="preserve"> </w:t>
            </w:r>
            <w:r w:rsidR="00296341">
              <w:rPr>
                <w:iCs/>
                <w:szCs w:val="24"/>
              </w:rPr>
              <w:t>non-</w:t>
            </w:r>
            <w:r w:rsidRPr="005F0DC8">
              <w:rPr>
                <w:iCs/>
                <w:szCs w:val="24"/>
              </w:rPr>
              <w:t>attendance levels and lack of student</w:t>
            </w:r>
            <w:r w:rsidR="00FC36AB">
              <w:rPr>
                <w:iCs/>
                <w:szCs w:val="24"/>
              </w:rPr>
              <w:t xml:space="preserve"> and parent</w:t>
            </w:r>
            <w:r w:rsidRPr="005F0DC8">
              <w:rPr>
                <w:iCs/>
                <w:szCs w:val="24"/>
              </w:rPr>
              <w:t xml:space="preserve"> engagement</w:t>
            </w:r>
          </w:p>
        </w:tc>
      </w:tr>
      <w:tr w:rsidR="00CE52DD" w:rsidTr="00CE52D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52DD" w:rsidRDefault="00CE52DD" w:rsidP="00CE52DD">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52DD" w:rsidRPr="005F0DC8" w:rsidRDefault="005F0DC8" w:rsidP="00CE52DD">
            <w:pPr>
              <w:pStyle w:val="TableRowCentered"/>
              <w:ind w:left="0"/>
              <w:jc w:val="left"/>
              <w:rPr>
                <w:iCs/>
                <w:szCs w:val="24"/>
              </w:rPr>
            </w:pPr>
            <w:r w:rsidRPr="005F0DC8">
              <w:rPr>
                <w:szCs w:val="24"/>
              </w:rPr>
              <w:t>High levels of Social, Emotional, and Mental Health problems.</w:t>
            </w:r>
          </w:p>
        </w:tc>
        <w:tc>
          <w:tcPr>
            <w:tcW w:w="8009" w:type="dxa"/>
          </w:tcPr>
          <w:p w:rsidR="00CE52DD" w:rsidRDefault="00CE52DD" w:rsidP="00CE52DD">
            <w:pPr>
              <w:suppressAutoHyphens w:val="0"/>
              <w:spacing w:after="0" w:line="240" w:lineRule="auto"/>
            </w:pPr>
          </w:p>
        </w:tc>
      </w:tr>
      <w:tr w:rsidR="005F0DC8" w:rsidTr="00CE52D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0DC8" w:rsidRDefault="005F0DC8" w:rsidP="00CE52DD">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0DC8" w:rsidRPr="005F0DC8" w:rsidRDefault="005F0DC8" w:rsidP="00CE52DD">
            <w:pPr>
              <w:pStyle w:val="TableRowCentered"/>
              <w:ind w:left="0"/>
              <w:jc w:val="left"/>
              <w:rPr>
                <w:szCs w:val="24"/>
              </w:rPr>
            </w:pPr>
            <w:r w:rsidRPr="005F0DC8">
              <w:rPr>
                <w:szCs w:val="24"/>
              </w:rPr>
              <w:t>Lack</w:t>
            </w:r>
            <w:r>
              <w:rPr>
                <w:szCs w:val="24"/>
              </w:rPr>
              <w:t xml:space="preserve"> of </w:t>
            </w:r>
            <w:r w:rsidRPr="005F0DC8">
              <w:rPr>
                <w:szCs w:val="24"/>
              </w:rPr>
              <w:t>cultural capital and low aspirations for future destinations</w:t>
            </w:r>
          </w:p>
        </w:tc>
        <w:tc>
          <w:tcPr>
            <w:tcW w:w="8009" w:type="dxa"/>
          </w:tcPr>
          <w:p w:rsidR="005F0DC8" w:rsidRDefault="005F0DC8" w:rsidP="00CE52DD">
            <w:pPr>
              <w:suppressAutoHyphens w:val="0"/>
              <w:spacing w:after="0" w:line="240" w:lineRule="auto"/>
            </w:pPr>
          </w:p>
        </w:tc>
      </w:tr>
    </w:tbl>
    <w:p w:rsidR="00E66558" w:rsidRDefault="009D71E8">
      <w:pPr>
        <w:pStyle w:val="Heading2"/>
        <w:spacing w:before="600"/>
      </w:pPr>
      <w:r>
        <w:lastRenderedPageBreak/>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B3201">
            <w:pPr>
              <w:pStyle w:val="TableRow"/>
            </w:pPr>
            <w:r>
              <w:t>Improve pupil progress and outcomes for all and especially for key cohorts.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201" w:rsidRDefault="00CB3201">
            <w:pPr>
              <w:pStyle w:val="TableRowCentered"/>
              <w:jc w:val="left"/>
            </w:pPr>
            <w:r>
              <w:t xml:space="preserve">PP students to achieve, or exceed, 4+ basics, in line with national average for all students. </w:t>
            </w:r>
          </w:p>
          <w:p w:rsidR="00CB3201" w:rsidRDefault="00CB3201">
            <w:pPr>
              <w:pStyle w:val="TableRowCentered"/>
              <w:jc w:val="left"/>
            </w:pPr>
            <w:r>
              <w:t>• PP students to achieve, or exceed, P8 averages, in line with national averages for all students.</w:t>
            </w:r>
          </w:p>
          <w:p w:rsidR="00E66558" w:rsidRDefault="00CB3201">
            <w:pPr>
              <w:pStyle w:val="TableRowCentered"/>
              <w:jc w:val="left"/>
              <w:rPr>
                <w:sz w:val="22"/>
                <w:szCs w:val="22"/>
              </w:rPr>
            </w:pPr>
            <w:r>
              <w:t xml:space="preserve"> • PP students to achieve, or exceed, ATT8 averages, in line with national averages for all students.</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B3201">
            <w:pPr>
              <w:pStyle w:val="TableRow"/>
              <w:rPr>
                <w:sz w:val="22"/>
                <w:szCs w:val="22"/>
              </w:rPr>
            </w:pPr>
            <w:r>
              <w:t>Improve literacy and numeracy levels so that pupils are able to access the whole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201" w:rsidRPr="00CF495C" w:rsidRDefault="00CB3201" w:rsidP="00CB3201">
            <w:pPr>
              <w:pStyle w:val="TableRowCentered"/>
              <w:jc w:val="left"/>
              <w:rPr>
                <w:szCs w:val="24"/>
              </w:rPr>
            </w:pPr>
            <w:r w:rsidRPr="00CF495C">
              <w:rPr>
                <w:szCs w:val="24"/>
              </w:rPr>
              <w:t>90% of KS3 read at, or above,</w:t>
            </w:r>
          </w:p>
          <w:p w:rsidR="00CB3201" w:rsidRPr="00CF495C" w:rsidRDefault="00CB3201" w:rsidP="00CB3201">
            <w:pPr>
              <w:pStyle w:val="TableRowCentered"/>
              <w:jc w:val="left"/>
              <w:rPr>
                <w:szCs w:val="24"/>
              </w:rPr>
            </w:pPr>
            <w:r w:rsidRPr="00CF495C">
              <w:rPr>
                <w:szCs w:val="24"/>
              </w:rPr>
              <w:t>chronological reading age.</w:t>
            </w:r>
          </w:p>
          <w:p w:rsidR="00CB3201" w:rsidRPr="00CF495C" w:rsidRDefault="00CB3201" w:rsidP="00CB3201">
            <w:pPr>
              <w:pStyle w:val="TableRowCentered"/>
              <w:jc w:val="left"/>
              <w:rPr>
                <w:szCs w:val="24"/>
              </w:rPr>
            </w:pPr>
            <w:r w:rsidRPr="00CF495C">
              <w:rPr>
                <w:szCs w:val="24"/>
              </w:rPr>
              <w:t>• PP students to achieve, or exceed, 4+</w:t>
            </w:r>
          </w:p>
          <w:p w:rsidR="00CB3201" w:rsidRPr="00CF495C" w:rsidRDefault="00CB3201" w:rsidP="00CB3201">
            <w:pPr>
              <w:pStyle w:val="TableRowCentered"/>
              <w:jc w:val="left"/>
              <w:rPr>
                <w:szCs w:val="24"/>
              </w:rPr>
            </w:pPr>
            <w:r w:rsidRPr="00CF495C">
              <w:rPr>
                <w:szCs w:val="24"/>
              </w:rPr>
              <w:t>basics, in line with national average</w:t>
            </w:r>
          </w:p>
          <w:p w:rsidR="00CB3201" w:rsidRPr="00CF495C" w:rsidRDefault="00CB3201" w:rsidP="00CB3201">
            <w:pPr>
              <w:pStyle w:val="TableRowCentered"/>
              <w:jc w:val="left"/>
              <w:rPr>
                <w:szCs w:val="24"/>
              </w:rPr>
            </w:pPr>
            <w:r w:rsidRPr="00CF495C">
              <w:rPr>
                <w:szCs w:val="24"/>
              </w:rPr>
              <w:t>for all students.</w:t>
            </w:r>
          </w:p>
          <w:p w:rsidR="00CB3201" w:rsidRPr="00CF495C" w:rsidRDefault="00CB3201" w:rsidP="00CB3201">
            <w:pPr>
              <w:pStyle w:val="TableRowCentered"/>
              <w:jc w:val="left"/>
              <w:rPr>
                <w:szCs w:val="24"/>
              </w:rPr>
            </w:pPr>
            <w:r w:rsidRPr="00CF495C">
              <w:rPr>
                <w:szCs w:val="24"/>
              </w:rPr>
              <w:t>• PP students to achieve, or exceed, P8</w:t>
            </w:r>
          </w:p>
          <w:p w:rsidR="00CB3201" w:rsidRPr="00CF495C" w:rsidRDefault="00CB3201" w:rsidP="00CB3201">
            <w:pPr>
              <w:pStyle w:val="TableRowCentered"/>
              <w:jc w:val="left"/>
              <w:rPr>
                <w:szCs w:val="24"/>
              </w:rPr>
            </w:pPr>
            <w:r w:rsidRPr="00CF495C">
              <w:rPr>
                <w:szCs w:val="24"/>
              </w:rPr>
              <w:t>averages, in line with national</w:t>
            </w:r>
          </w:p>
          <w:p w:rsidR="00CB3201" w:rsidRPr="00CF495C" w:rsidRDefault="00CB3201" w:rsidP="00CB3201">
            <w:pPr>
              <w:pStyle w:val="TableRowCentered"/>
              <w:jc w:val="left"/>
              <w:rPr>
                <w:szCs w:val="24"/>
              </w:rPr>
            </w:pPr>
            <w:r w:rsidRPr="00CF495C">
              <w:rPr>
                <w:szCs w:val="24"/>
              </w:rPr>
              <w:t>averages for all students.</w:t>
            </w:r>
          </w:p>
          <w:p w:rsidR="00CB3201" w:rsidRPr="00CF495C" w:rsidRDefault="00CB3201" w:rsidP="00CB3201">
            <w:pPr>
              <w:pStyle w:val="TableRowCentered"/>
              <w:jc w:val="left"/>
              <w:rPr>
                <w:szCs w:val="24"/>
              </w:rPr>
            </w:pPr>
            <w:r w:rsidRPr="00CF495C">
              <w:rPr>
                <w:szCs w:val="24"/>
              </w:rPr>
              <w:t>• Standardised reading scores are in</w:t>
            </w:r>
          </w:p>
          <w:p w:rsidR="00E66558" w:rsidRPr="00CF495C" w:rsidRDefault="00CB3201" w:rsidP="00CB3201">
            <w:pPr>
              <w:pStyle w:val="TableRowCentered"/>
              <w:jc w:val="left"/>
              <w:rPr>
                <w:szCs w:val="24"/>
              </w:rPr>
            </w:pPr>
            <w:r w:rsidRPr="00CF495C">
              <w:rPr>
                <w:szCs w:val="24"/>
              </w:rPr>
              <w:t>line, or above, national averages.</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B3201">
            <w:pPr>
              <w:pStyle w:val="TableRow"/>
              <w:rPr>
                <w:sz w:val="22"/>
                <w:szCs w:val="22"/>
              </w:rPr>
            </w:pPr>
            <w:r>
              <w:t>Improve oracy and student use of tier 3 language so that pupils are able to access the whole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201" w:rsidRPr="00CF495C" w:rsidRDefault="00CB3201" w:rsidP="00CB3201">
            <w:pPr>
              <w:pStyle w:val="TableRowCentered"/>
              <w:jc w:val="left"/>
              <w:rPr>
                <w:szCs w:val="24"/>
              </w:rPr>
            </w:pPr>
            <w:r w:rsidRPr="00CF495C">
              <w:rPr>
                <w:szCs w:val="24"/>
              </w:rPr>
              <w:t>90% of KS3 on Lucid testing have 84 and above word recognition and reading comprehension accuracy</w:t>
            </w:r>
          </w:p>
          <w:p w:rsidR="00CB3201" w:rsidRPr="00CF495C" w:rsidRDefault="00CB3201" w:rsidP="00CB3201">
            <w:pPr>
              <w:pStyle w:val="TableRowCentered"/>
              <w:jc w:val="left"/>
              <w:rPr>
                <w:szCs w:val="24"/>
              </w:rPr>
            </w:pPr>
            <w:r w:rsidRPr="00CF495C">
              <w:rPr>
                <w:szCs w:val="24"/>
              </w:rPr>
              <w:t>• PP students to achieve, or exceed, 4+</w:t>
            </w:r>
          </w:p>
          <w:p w:rsidR="00CB3201" w:rsidRPr="00CF495C" w:rsidRDefault="00CB3201" w:rsidP="00CB3201">
            <w:pPr>
              <w:pStyle w:val="TableRowCentered"/>
              <w:jc w:val="left"/>
              <w:rPr>
                <w:szCs w:val="24"/>
              </w:rPr>
            </w:pPr>
            <w:r w:rsidRPr="00CF495C">
              <w:rPr>
                <w:szCs w:val="24"/>
              </w:rPr>
              <w:t>basics, in line with national average</w:t>
            </w:r>
          </w:p>
          <w:p w:rsidR="00CB3201" w:rsidRPr="00CF495C" w:rsidRDefault="00CB3201" w:rsidP="00CB3201">
            <w:pPr>
              <w:pStyle w:val="TableRowCentered"/>
              <w:jc w:val="left"/>
              <w:rPr>
                <w:szCs w:val="24"/>
              </w:rPr>
            </w:pPr>
            <w:r w:rsidRPr="00CF495C">
              <w:rPr>
                <w:szCs w:val="24"/>
              </w:rPr>
              <w:t>for all students.</w:t>
            </w:r>
          </w:p>
          <w:p w:rsidR="00CB3201" w:rsidRPr="00CF495C" w:rsidRDefault="00CB3201" w:rsidP="00CB3201">
            <w:pPr>
              <w:pStyle w:val="TableRowCentered"/>
              <w:jc w:val="left"/>
              <w:rPr>
                <w:szCs w:val="24"/>
              </w:rPr>
            </w:pPr>
            <w:r w:rsidRPr="00CF495C">
              <w:rPr>
                <w:szCs w:val="24"/>
              </w:rPr>
              <w:t>• PP students to achieve, or exceed, P8</w:t>
            </w:r>
          </w:p>
          <w:p w:rsidR="00CB3201" w:rsidRPr="00CF495C" w:rsidRDefault="00CB3201" w:rsidP="00CB3201">
            <w:pPr>
              <w:pStyle w:val="TableRowCentered"/>
              <w:jc w:val="left"/>
              <w:rPr>
                <w:szCs w:val="24"/>
              </w:rPr>
            </w:pPr>
            <w:r w:rsidRPr="00CF495C">
              <w:rPr>
                <w:szCs w:val="24"/>
              </w:rPr>
              <w:t>averages, in line with national</w:t>
            </w:r>
          </w:p>
          <w:p w:rsidR="00CB3201" w:rsidRPr="00CF495C" w:rsidRDefault="00CB3201" w:rsidP="00CB3201">
            <w:pPr>
              <w:pStyle w:val="TableRowCentered"/>
              <w:jc w:val="left"/>
              <w:rPr>
                <w:szCs w:val="24"/>
              </w:rPr>
            </w:pPr>
            <w:r w:rsidRPr="00CF495C">
              <w:rPr>
                <w:szCs w:val="24"/>
              </w:rPr>
              <w:t>averages for all students.</w:t>
            </w:r>
          </w:p>
          <w:p w:rsidR="00E66558" w:rsidRPr="00CF495C" w:rsidRDefault="00CB3201" w:rsidP="00B97786">
            <w:pPr>
              <w:pStyle w:val="TableRowCentered"/>
              <w:jc w:val="left"/>
              <w:rPr>
                <w:szCs w:val="24"/>
              </w:rPr>
            </w:pPr>
            <w:r w:rsidRPr="00CF495C">
              <w:rPr>
                <w:szCs w:val="24"/>
              </w:rPr>
              <w:t xml:space="preserve">• </w:t>
            </w:r>
            <w:r w:rsidR="00B97786" w:rsidRPr="00CF495C">
              <w:rPr>
                <w:szCs w:val="24"/>
              </w:rPr>
              <w:t>Use of Speech and Language Specialist</w:t>
            </w:r>
            <w:r w:rsidR="008072D7">
              <w:rPr>
                <w:szCs w:val="24"/>
              </w:rPr>
              <w:t>s</w:t>
            </w:r>
            <w:r w:rsidR="00B97786" w:rsidRPr="00CF495C">
              <w:rPr>
                <w:szCs w:val="24"/>
              </w:rPr>
              <w:t xml:space="preserve"> and ELKLAN trained support staff to improve fluency of language and social communication in students</w:t>
            </w:r>
          </w:p>
          <w:p w:rsidR="00B97786" w:rsidRPr="00CF495C" w:rsidRDefault="00B97786" w:rsidP="00B97786">
            <w:pPr>
              <w:pStyle w:val="TableRowCentered"/>
              <w:jc w:val="left"/>
              <w:rPr>
                <w:szCs w:val="24"/>
              </w:rPr>
            </w:pPr>
            <w:r w:rsidRPr="00CF495C">
              <w:rPr>
                <w:szCs w:val="24"/>
              </w:rPr>
              <w:t>Use of Voice 21 project to encourage students oracy</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847BAD">
            <w:pPr>
              <w:pStyle w:val="TableRow"/>
              <w:rPr>
                <w:sz w:val="22"/>
                <w:szCs w:val="22"/>
              </w:rPr>
            </w:pPr>
            <w:r>
              <w:t>Improve attendance levels and limit exclusions.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BAD" w:rsidRPr="009C1697" w:rsidRDefault="00847BAD" w:rsidP="00847BAD">
            <w:pPr>
              <w:pStyle w:val="TableRowCentered"/>
              <w:jc w:val="left"/>
              <w:rPr>
                <w:szCs w:val="24"/>
              </w:rPr>
            </w:pPr>
            <w:r w:rsidRPr="009C1697">
              <w:rPr>
                <w:szCs w:val="24"/>
              </w:rPr>
              <w:t>PA rate for PP will be in line, or lower</w:t>
            </w:r>
          </w:p>
          <w:p w:rsidR="00847BAD" w:rsidRPr="009C1697" w:rsidRDefault="00847BAD" w:rsidP="00847BAD">
            <w:pPr>
              <w:pStyle w:val="TableRowCentered"/>
              <w:jc w:val="left"/>
              <w:rPr>
                <w:szCs w:val="24"/>
              </w:rPr>
            </w:pPr>
            <w:r w:rsidRPr="009C1697">
              <w:rPr>
                <w:szCs w:val="24"/>
              </w:rPr>
              <w:t>than national averages.</w:t>
            </w:r>
          </w:p>
          <w:p w:rsidR="00847BAD" w:rsidRPr="009C1697" w:rsidRDefault="00847BAD" w:rsidP="00847BAD">
            <w:pPr>
              <w:pStyle w:val="TableRowCentered"/>
              <w:jc w:val="left"/>
              <w:rPr>
                <w:szCs w:val="24"/>
              </w:rPr>
            </w:pPr>
            <w:r w:rsidRPr="009C1697">
              <w:rPr>
                <w:szCs w:val="24"/>
              </w:rPr>
              <w:t>• PP students will achieve, or exceed,</w:t>
            </w:r>
          </w:p>
          <w:p w:rsidR="00847BAD" w:rsidRPr="009C1697" w:rsidRDefault="00847BAD" w:rsidP="00847BAD">
            <w:pPr>
              <w:pStyle w:val="TableRowCentered"/>
              <w:jc w:val="left"/>
              <w:rPr>
                <w:szCs w:val="24"/>
              </w:rPr>
            </w:pPr>
            <w:r w:rsidRPr="009C1697">
              <w:rPr>
                <w:szCs w:val="24"/>
              </w:rPr>
              <w:t>attendance percentages in line with</w:t>
            </w:r>
          </w:p>
          <w:p w:rsidR="00847BAD" w:rsidRPr="009C1697" w:rsidRDefault="00847BAD" w:rsidP="00847BAD">
            <w:pPr>
              <w:pStyle w:val="TableRowCentered"/>
              <w:jc w:val="left"/>
              <w:rPr>
                <w:szCs w:val="24"/>
              </w:rPr>
            </w:pPr>
            <w:r w:rsidRPr="009C1697">
              <w:rPr>
                <w:szCs w:val="24"/>
              </w:rPr>
              <w:lastRenderedPageBreak/>
              <w:t>national averages.</w:t>
            </w:r>
          </w:p>
          <w:p w:rsidR="00847BAD" w:rsidRPr="009C1697" w:rsidRDefault="00847BAD" w:rsidP="00847BAD">
            <w:pPr>
              <w:pStyle w:val="TableRowCentered"/>
              <w:jc w:val="left"/>
              <w:rPr>
                <w:szCs w:val="24"/>
              </w:rPr>
            </w:pPr>
            <w:r w:rsidRPr="009C1697">
              <w:rPr>
                <w:szCs w:val="24"/>
              </w:rPr>
              <w:t>• Increased parental engagement</w:t>
            </w:r>
          </w:p>
          <w:p w:rsidR="00847BAD" w:rsidRPr="009C1697" w:rsidRDefault="00847BAD" w:rsidP="00847BAD">
            <w:pPr>
              <w:pStyle w:val="TableRowCentered"/>
              <w:jc w:val="left"/>
              <w:rPr>
                <w:szCs w:val="24"/>
              </w:rPr>
            </w:pPr>
            <w:r w:rsidRPr="009C1697">
              <w:rPr>
                <w:szCs w:val="24"/>
              </w:rPr>
              <w:t>demonstrated through home visits and communication</w:t>
            </w:r>
          </w:p>
          <w:p w:rsidR="00847BAD" w:rsidRPr="009C1697" w:rsidRDefault="00847BAD" w:rsidP="00847BAD">
            <w:pPr>
              <w:pStyle w:val="TableRowCentered"/>
              <w:jc w:val="left"/>
              <w:rPr>
                <w:szCs w:val="24"/>
              </w:rPr>
            </w:pPr>
            <w:r w:rsidRPr="009C1697">
              <w:rPr>
                <w:szCs w:val="24"/>
              </w:rPr>
              <w:t>log.</w:t>
            </w:r>
          </w:p>
          <w:p w:rsidR="00847BAD" w:rsidRPr="009C1697" w:rsidRDefault="00847BAD" w:rsidP="00847BAD">
            <w:pPr>
              <w:pStyle w:val="TableRowCentered"/>
              <w:jc w:val="left"/>
              <w:rPr>
                <w:szCs w:val="24"/>
              </w:rPr>
            </w:pPr>
            <w:r w:rsidRPr="009C1697">
              <w:rPr>
                <w:szCs w:val="24"/>
              </w:rPr>
              <w:t>• Attendance matters tracked</w:t>
            </w:r>
          </w:p>
          <w:p w:rsidR="00847BAD" w:rsidRPr="009C1697" w:rsidRDefault="00847BAD" w:rsidP="00847BAD">
            <w:pPr>
              <w:pStyle w:val="TableRowCentered"/>
              <w:jc w:val="left"/>
              <w:rPr>
                <w:szCs w:val="24"/>
              </w:rPr>
            </w:pPr>
            <w:r w:rsidRPr="009C1697">
              <w:rPr>
                <w:szCs w:val="24"/>
              </w:rPr>
              <w:t>consistently through attendance team meeting with clear actions for review</w:t>
            </w:r>
          </w:p>
          <w:p w:rsidR="00847BAD" w:rsidRPr="009C1697" w:rsidRDefault="00847BAD" w:rsidP="00847BAD">
            <w:pPr>
              <w:pStyle w:val="TableRowCentered"/>
              <w:ind w:left="0"/>
              <w:jc w:val="left"/>
              <w:rPr>
                <w:szCs w:val="24"/>
              </w:rPr>
            </w:pPr>
            <w:r w:rsidRPr="009C1697">
              <w:rPr>
                <w:szCs w:val="24"/>
              </w:rPr>
              <w:t>PP attendance lead to personally liaise with PP parents for those students whose attendance has declined over time</w:t>
            </w:r>
          </w:p>
          <w:p w:rsidR="00E66558" w:rsidRPr="009C1697" w:rsidRDefault="00E66558" w:rsidP="00847BAD">
            <w:pPr>
              <w:pStyle w:val="TableRowCentered"/>
              <w:jc w:val="left"/>
              <w:rPr>
                <w:szCs w:val="24"/>
              </w:rPr>
            </w:pPr>
          </w:p>
        </w:tc>
      </w:tr>
      <w:tr w:rsidR="00847BA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BAD" w:rsidRDefault="00847BAD">
            <w:pPr>
              <w:pStyle w:val="TableRow"/>
            </w:pPr>
            <w:r>
              <w:lastRenderedPageBreak/>
              <w:t xml:space="preserve">Provide meaningful support to pupils with </w:t>
            </w:r>
            <w:r w:rsidR="00296341">
              <w:t>mental health and well 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BAD" w:rsidRPr="009C1697" w:rsidRDefault="00847BAD" w:rsidP="00E215EF">
            <w:pPr>
              <w:pStyle w:val="TableRowCentered"/>
              <w:ind w:left="0"/>
              <w:jc w:val="left"/>
              <w:rPr>
                <w:color w:val="FF0000"/>
                <w:szCs w:val="24"/>
              </w:rPr>
            </w:pPr>
          </w:p>
          <w:p w:rsidR="00847BAD" w:rsidRPr="009C1697" w:rsidRDefault="00847BAD" w:rsidP="00847BAD">
            <w:pPr>
              <w:pStyle w:val="TableRowCentered"/>
              <w:jc w:val="left"/>
              <w:rPr>
                <w:szCs w:val="24"/>
              </w:rPr>
            </w:pPr>
            <w:r w:rsidRPr="009C1697">
              <w:rPr>
                <w:szCs w:val="24"/>
              </w:rPr>
              <w:t xml:space="preserve">•All tutors </w:t>
            </w:r>
            <w:r w:rsidR="00296341" w:rsidRPr="009C1697">
              <w:rPr>
                <w:szCs w:val="24"/>
              </w:rPr>
              <w:t>t</w:t>
            </w:r>
            <w:r w:rsidR="00B97786" w:rsidRPr="009C1697">
              <w:rPr>
                <w:szCs w:val="24"/>
              </w:rPr>
              <w:t xml:space="preserve">o </w:t>
            </w:r>
            <w:r w:rsidRPr="009C1697">
              <w:rPr>
                <w:szCs w:val="24"/>
              </w:rPr>
              <w:t xml:space="preserve">have identified and logged a golden thread in every child build positive relations </w:t>
            </w:r>
          </w:p>
          <w:p w:rsidR="00847BAD" w:rsidRPr="009C1697" w:rsidRDefault="00847BAD" w:rsidP="00847BAD">
            <w:pPr>
              <w:pStyle w:val="TableRowCentered"/>
              <w:jc w:val="left"/>
              <w:rPr>
                <w:szCs w:val="24"/>
              </w:rPr>
            </w:pPr>
            <w:r w:rsidRPr="009C1697">
              <w:rPr>
                <w:szCs w:val="24"/>
              </w:rPr>
              <w:t>• An increased number of ELSA trained staff to support mental health and well being</w:t>
            </w:r>
          </w:p>
          <w:p w:rsidR="00847BAD" w:rsidRPr="009C1697" w:rsidRDefault="00847BAD" w:rsidP="00847BAD">
            <w:pPr>
              <w:pStyle w:val="TableRowCentered"/>
              <w:jc w:val="left"/>
              <w:rPr>
                <w:szCs w:val="24"/>
              </w:rPr>
            </w:pPr>
            <w:r w:rsidRPr="009C1697">
              <w:rPr>
                <w:szCs w:val="24"/>
              </w:rPr>
              <w:t>• Student support services to log all students support to review cases or rising need.</w:t>
            </w:r>
          </w:p>
          <w:p w:rsidR="00847BAD" w:rsidRPr="009C1697" w:rsidRDefault="00847BAD" w:rsidP="00847BAD">
            <w:pPr>
              <w:pStyle w:val="TableRowCentered"/>
              <w:jc w:val="left"/>
              <w:rPr>
                <w:szCs w:val="24"/>
              </w:rPr>
            </w:pPr>
            <w:r w:rsidRPr="009C1697">
              <w:rPr>
                <w:szCs w:val="24"/>
              </w:rPr>
              <w:t xml:space="preserve">Use of RAK days to support mental </w:t>
            </w:r>
            <w:r w:rsidR="00296341" w:rsidRPr="009C1697">
              <w:rPr>
                <w:szCs w:val="24"/>
              </w:rPr>
              <w:t>well-being</w:t>
            </w:r>
            <w:r w:rsidRPr="009C1697">
              <w:rPr>
                <w:szCs w:val="24"/>
              </w:rPr>
              <w:t xml:space="preserve"> and character </w:t>
            </w:r>
            <w:r w:rsidR="00E215EF" w:rsidRPr="009C1697">
              <w:rPr>
                <w:szCs w:val="24"/>
              </w:rPr>
              <w:t>development</w:t>
            </w:r>
          </w:p>
          <w:p w:rsidR="00E215EF" w:rsidRPr="009C1697" w:rsidRDefault="00B97786" w:rsidP="00847BAD">
            <w:pPr>
              <w:pStyle w:val="TableRowCentered"/>
              <w:jc w:val="left"/>
              <w:rPr>
                <w:szCs w:val="24"/>
              </w:rPr>
            </w:pPr>
            <w:r w:rsidRPr="009C1697">
              <w:rPr>
                <w:szCs w:val="24"/>
              </w:rPr>
              <w:t xml:space="preserve">Educational </w:t>
            </w:r>
            <w:r w:rsidR="00296341" w:rsidRPr="009C1697">
              <w:rPr>
                <w:szCs w:val="24"/>
              </w:rPr>
              <w:t>off-site</w:t>
            </w:r>
            <w:r w:rsidRPr="009C1697">
              <w:rPr>
                <w:szCs w:val="24"/>
              </w:rPr>
              <w:t xml:space="preserve"> provisions used to re-engage students in school life</w:t>
            </w:r>
            <w:r w:rsidR="00296341" w:rsidRPr="009C1697">
              <w:rPr>
                <w:szCs w:val="24"/>
              </w:rPr>
              <w:t>.</w:t>
            </w:r>
          </w:p>
          <w:p w:rsidR="00296341" w:rsidRPr="009C1697" w:rsidRDefault="00296341" w:rsidP="00847BAD">
            <w:pPr>
              <w:pStyle w:val="TableRowCentered"/>
              <w:jc w:val="left"/>
              <w:rPr>
                <w:szCs w:val="24"/>
              </w:rPr>
            </w:pPr>
            <w:r w:rsidRPr="009C1697">
              <w:rPr>
                <w:szCs w:val="24"/>
              </w:rPr>
              <w:t>Use of GEM programme to ensure that students receive effective, personalised intervention</w:t>
            </w:r>
          </w:p>
          <w:p w:rsidR="00847BAD" w:rsidRPr="009C1697" w:rsidRDefault="00847BAD" w:rsidP="00847BAD">
            <w:pPr>
              <w:pStyle w:val="TableRowCentered"/>
              <w:jc w:val="left"/>
              <w:rPr>
                <w:szCs w:val="24"/>
              </w:rPr>
            </w:pPr>
          </w:p>
        </w:tc>
      </w:tr>
      <w:tr w:rsidR="00E215E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5EF" w:rsidRDefault="00B97786">
            <w:pPr>
              <w:pStyle w:val="TableRow"/>
            </w:pPr>
            <w:r>
              <w:t>Cultivate opportunities for enhancing ‘cultural capital’ through enrichment and experience.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7786" w:rsidRPr="009C1697" w:rsidRDefault="00B97786" w:rsidP="00B97786">
            <w:pPr>
              <w:pStyle w:val="TableRowCentered"/>
              <w:ind w:left="0"/>
              <w:jc w:val="left"/>
              <w:rPr>
                <w:color w:val="000000" w:themeColor="text1"/>
                <w:szCs w:val="24"/>
              </w:rPr>
            </w:pPr>
            <w:r w:rsidRPr="009C1697">
              <w:rPr>
                <w:color w:val="000000" w:themeColor="text1"/>
                <w:szCs w:val="24"/>
              </w:rPr>
              <w:t xml:space="preserve">• For 97% of PP students identified to pass their sailing and </w:t>
            </w:r>
            <w:r w:rsidR="00205DAE" w:rsidRPr="009C1697">
              <w:rPr>
                <w:color w:val="000000" w:themeColor="text1"/>
                <w:szCs w:val="24"/>
              </w:rPr>
              <w:t>well-being</w:t>
            </w:r>
            <w:r w:rsidRPr="009C1697">
              <w:rPr>
                <w:color w:val="000000" w:themeColor="text1"/>
                <w:szCs w:val="24"/>
              </w:rPr>
              <w:t xml:space="preserve"> experience</w:t>
            </w:r>
          </w:p>
          <w:p w:rsidR="00B97786" w:rsidRPr="009C1697" w:rsidRDefault="00B97786" w:rsidP="00B97786">
            <w:pPr>
              <w:pStyle w:val="TableRowCentered"/>
              <w:jc w:val="left"/>
              <w:rPr>
                <w:color w:val="000000" w:themeColor="text1"/>
                <w:szCs w:val="24"/>
              </w:rPr>
            </w:pPr>
            <w:r w:rsidRPr="009C1697">
              <w:rPr>
                <w:color w:val="000000" w:themeColor="text1"/>
                <w:szCs w:val="24"/>
              </w:rPr>
              <w:t xml:space="preserve">• For 75% of PP </w:t>
            </w:r>
            <w:r w:rsidR="00205DAE" w:rsidRPr="009C1697">
              <w:rPr>
                <w:color w:val="000000" w:themeColor="text1"/>
                <w:szCs w:val="24"/>
              </w:rPr>
              <w:t>students to</w:t>
            </w:r>
            <w:r w:rsidRPr="009C1697">
              <w:rPr>
                <w:color w:val="000000" w:themeColor="text1"/>
                <w:szCs w:val="24"/>
              </w:rPr>
              <w:t xml:space="preserve"> achieve DofE Bronze award.</w:t>
            </w:r>
          </w:p>
          <w:p w:rsidR="00B97786" w:rsidRPr="009C1697" w:rsidRDefault="00B97786" w:rsidP="00B97786">
            <w:pPr>
              <w:pStyle w:val="TableRowCentered"/>
              <w:jc w:val="left"/>
              <w:rPr>
                <w:color w:val="000000" w:themeColor="text1"/>
                <w:szCs w:val="24"/>
              </w:rPr>
            </w:pPr>
            <w:r w:rsidRPr="009C1697">
              <w:rPr>
                <w:color w:val="000000" w:themeColor="text1"/>
                <w:szCs w:val="24"/>
              </w:rPr>
              <w:t>• 100% of PP students attend a</w:t>
            </w:r>
          </w:p>
          <w:p w:rsidR="00B97786" w:rsidRPr="009C1697" w:rsidRDefault="00B97786" w:rsidP="00B97786">
            <w:pPr>
              <w:pStyle w:val="TableRowCentered"/>
              <w:jc w:val="left"/>
              <w:rPr>
                <w:color w:val="000000" w:themeColor="text1"/>
                <w:szCs w:val="24"/>
              </w:rPr>
            </w:pPr>
            <w:r w:rsidRPr="009C1697">
              <w:rPr>
                <w:color w:val="000000" w:themeColor="text1"/>
                <w:szCs w:val="24"/>
              </w:rPr>
              <w:t>meeting with the careers officer in</w:t>
            </w:r>
          </w:p>
          <w:p w:rsidR="00B97786" w:rsidRPr="009C1697" w:rsidRDefault="00B97786" w:rsidP="00B97786">
            <w:pPr>
              <w:pStyle w:val="TableRowCentered"/>
              <w:jc w:val="left"/>
              <w:rPr>
                <w:color w:val="000000" w:themeColor="text1"/>
                <w:szCs w:val="24"/>
              </w:rPr>
            </w:pPr>
            <w:r w:rsidRPr="009C1697">
              <w:rPr>
                <w:color w:val="000000" w:themeColor="text1"/>
                <w:szCs w:val="24"/>
              </w:rPr>
              <w:t>year 11.</w:t>
            </w:r>
          </w:p>
          <w:p w:rsidR="00B97786" w:rsidRPr="009C1697" w:rsidRDefault="00B97786" w:rsidP="00B97786">
            <w:pPr>
              <w:pStyle w:val="TableRowCentered"/>
              <w:jc w:val="left"/>
              <w:rPr>
                <w:color w:val="000000" w:themeColor="text1"/>
                <w:szCs w:val="24"/>
              </w:rPr>
            </w:pPr>
            <w:r w:rsidRPr="009C1697">
              <w:rPr>
                <w:color w:val="000000" w:themeColor="text1"/>
                <w:szCs w:val="24"/>
              </w:rPr>
              <w:t>• NEET figures for PP are in line with,</w:t>
            </w:r>
          </w:p>
          <w:p w:rsidR="00B97786" w:rsidRPr="009C1697" w:rsidRDefault="00B97786" w:rsidP="00B97786">
            <w:pPr>
              <w:pStyle w:val="TableRowCentered"/>
              <w:jc w:val="left"/>
              <w:rPr>
                <w:color w:val="000000" w:themeColor="text1"/>
                <w:szCs w:val="24"/>
              </w:rPr>
            </w:pPr>
            <w:r w:rsidRPr="009C1697">
              <w:rPr>
                <w:color w:val="000000" w:themeColor="text1"/>
                <w:szCs w:val="24"/>
              </w:rPr>
              <w:t>or lower than, national average.</w:t>
            </w:r>
          </w:p>
          <w:p w:rsidR="00B97786" w:rsidRPr="009C1697" w:rsidRDefault="00B97786" w:rsidP="00B97786">
            <w:pPr>
              <w:pStyle w:val="TableRowCentered"/>
              <w:jc w:val="left"/>
              <w:rPr>
                <w:color w:val="000000" w:themeColor="text1"/>
                <w:szCs w:val="24"/>
              </w:rPr>
            </w:pPr>
            <w:r w:rsidRPr="009C1697">
              <w:rPr>
                <w:color w:val="000000" w:themeColor="text1"/>
                <w:szCs w:val="24"/>
              </w:rPr>
              <w:t>PP students to be given priority over tickets for trips.</w:t>
            </w:r>
          </w:p>
        </w:tc>
      </w:tr>
    </w:tbl>
    <w:p w:rsidR="00120AB1" w:rsidRDefault="00120AB1">
      <w:pPr>
        <w:suppressAutoHyphens w:val="0"/>
        <w:spacing w:after="0" w:line="240" w:lineRule="auto"/>
        <w:rPr>
          <w:b/>
          <w:color w:val="104F75"/>
          <w:sz w:val="32"/>
          <w:szCs w:val="32"/>
        </w:rPr>
      </w:pPr>
      <w:r>
        <w:br w:type="page"/>
      </w:r>
    </w:p>
    <w:p w:rsidR="00E66558" w:rsidRDefault="009D71E8">
      <w:pPr>
        <w:pStyle w:val="Heading2"/>
      </w:pPr>
      <w:r>
        <w:lastRenderedPageBreak/>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Default="009D71E8">
      <w:r>
        <w:t>Budgeted cost: £</w:t>
      </w:r>
      <w:r w:rsidR="00ED1F40">
        <w:t>1</w:t>
      </w:r>
      <w:r w:rsidR="00EB74E8">
        <w:t>72,052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D1F40" w:rsidP="00ED1F40">
            <w:pPr>
              <w:pStyle w:val="TableRow"/>
              <w:ind w:left="0"/>
            </w:pPr>
            <w:r>
              <w:t>Additional teacher in maths</w:t>
            </w:r>
            <w:r w:rsidR="00A5798D">
              <w:t xml:space="preserve"> and English</w:t>
            </w:r>
            <w:r w:rsidR="000F5221">
              <w:t xml:space="preserve"> in Year 11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51BA" w:rsidRDefault="00B97786">
            <w:pPr>
              <w:pStyle w:val="TableRowCentered"/>
              <w:jc w:val="left"/>
            </w:pPr>
            <w:r>
              <w:t xml:space="preserve">Rigorous monitoring and tracking of pupil progress through English </w:t>
            </w:r>
            <w:r w:rsidR="004A2E87">
              <w:t xml:space="preserve">and maths </w:t>
            </w:r>
            <w:r>
              <w:t>lead</w:t>
            </w:r>
            <w:r w:rsidR="004A2E87">
              <w:t xml:space="preserve">s, </w:t>
            </w:r>
            <w:r>
              <w:t>PP teaching and Learning lead and SLT link.</w:t>
            </w:r>
          </w:p>
          <w:p w:rsidR="00C87B31" w:rsidRDefault="00C87B31">
            <w:pPr>
              <w:pStyle w:val="TableRowCentered"/>
              <w:jc w:val="left"/>
            </w:pPr>
          </w:p>
          <w:p w:rsidR="00C87B31" w:rsidRDefault="00C87B31">
            <w:pPr>
              <w:pStyle w:val="TableRowCentered"/>
              <w:jc w:val="left"/>
            </w:pPr>
          </w:p>
          <w:p w:rsidR="00B97786" w:rsidRDefault="00B97786">
            <w:pPr>
              <w:pStyle w:val="TableRowCentered"/>
              <w:jc w:val="left"/>
            </w:pPr>
          </w:p>
          <w:p w:rsidR="00B97786" w:rsidRDefault="00B9778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51BA" w:rsidRDefault="00B97786">
            <w:pPr>
              <w:pStyle w:val="TableRowCentered"/>
              <w:jc w:val="left"/>
              <w:rPr>
                <w:sz w:val="22"/>
              </w:rPr>
            </w:pPr>
            <w:r>
              <w:rPr>
                <w:sz w:val="22"/>
              </w:rPr>
              <w:t>1</w:t>
            </w:r>
          </w:p>
        </w:tc>
      </w:tr>
      <w:tr w:rsidR="00A5798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8D" w:rsidRDefault="004A2E87">
            <w:pPr>
              <w:pStyle w:val="TableRow"/>
            </w:pPr>
            <w:r>
              <w:t>Teaching and Learning focus on evidence-based strategies to support Quality First Teaching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1A34" w:rsidRPr="006A2DDA" w:rsidRDefault="004A2E87" w:rsidP="00851A34">
            <w:pPr>
              <w:pStyle w:val="TableRowCentered"/>
              <w:ind w:left="0"/>
              <w:jc w:val="left"/>
              <w:rPr>
                <w:sz w:val="22"/>
                <w:szCs w:val="22"/>
              </w:rPr>
            </w:pPr>
            <w:r w:rsidRPr="006A2DDA">
              <w:rPr>
                <w:sz w:val="22"/>
                <w:szCs w:val="22"/>
              </w:rPr>
              <w:t>Supporting the Attainment of Disadvantaged Pupils (DFE, 2015) suggests high quality teaching as a key aspect of successful schools.</w:t>
            </w:r>
          </w:p>
          <w:p w:rsidR="004A2E87" w:rsidRPr="006A2DDA" w:rsidRDefault="004A2E87" w:rsidP="00851A34">
            <w:pPr>
              <w:pStyle w:val="TableRowCentered"/>
              <w:ind w:left="0"/>
              <w:jc w:val="left"/>
              <w:rPr>
                <w:sz w:val="22"/>
                <w:szCs w:val="22"/>
              </w:rPr>
            </w:pPr>
          </w:p>
          <w:p w:rsidR="004A2E87" w:rsidRDefault="004A2E87" w:rsidP="00851A34">
            <w:pPr>
              <w:pStyle w:val="TableRowCentered"/>
              <w:ind w:left="0"/>
              <w:jc w:val="left"/>
              <w:rPr>
                <w:rFonts w:cs="Arial"/>
                <w:color w:val="263238"/>
                <w:sz w:val="22"/>
                <w:szCs w:val="22"/>
                <w:shd w:val="clear" w:color="auto" w:fill="FFFFFF"/>
              </w:rPr>
            </w:pPr>
            <w:r w:rsidRPr="006A2DDA">
              <w:rPr>
                <w:rFonts w:cs="Arial"/>
                <w:sz w:val="22"/>
                <w:szCs w:val="22"/>
              </w:rPr>
              <w:t xml:space="preserve">Staff training on developing </w:t>
            </w:r>
            <w:r w:rsidRPr="006A2DDA">
              <w:rPr>
                <w:rFonts w:cs="Arial"/>
                <w:color w:val="263238"/>
                <w:sz w:val="22"/>
                <w:szCs w:val="22"/>
                <w:shd w:val="clear" w:color="auto" w:fill="FFFFFF"/>
              </w:rPr>
              <w:t>Metacognition and self-regulation approaches to teaching</w:t>
            </w:r>
            <w:r w:rsidR="006A2DDA" w:rsidRPr="006A2DDA">
              <w:rPr>
                <w:rFonts w:cs="Arial"/>
                <w:color w:val="263238"/>
                <w:sz w:val="22"/>
                <w:szCs w:val="22"/>
                <w:shd w:val="clear" w:color="auto" w:fill="FFFFFF"/>
              </w:rPr>
              <w:t xml:space="preserve"> and when utilised in the classroom will enable students to think about their own learning.</w:t>
            </w:r>
          </w:p>
          <w:p w:rsidR="003966E3" w:rsidRDefault="003966E3" w:rsidP="00851A34">
            <w:pPr>
              <w:pStyle w:val="TableRowCentered"/>
              <w:ind w:left="0"/>
              <w:jc w:val="left"/>
              <w:rPr>
                <w:rFonts w:cs="Arial"/>
                <w:sz w:val="22"/>
                <w:szCs w:val="22"/>
              </w:rPr>
            </w:pPr>
          </w:p>
          <w:p w:rsidR="003966E3" w:rsidRPr="006A2DDA" w:rsidRDefault="003966E3" w:rsidP="00851A34">
            <w:pPr>
              <w:pStyle w:val="TableRowCentered"/>
              <w:ind w:left="0"/>
              <w:jc w:val="left"/>
              <w:rPr>
                <w:rFonts w:cs="Arial"/>
                <w:sz w:val="22"/>
                <w:szCs w:val="22"/>
              </w:rPr>
            </w:pPr>
            <w:r>
              <w:rPr>
                <w:rFonts w:cs="Arial"/>
                <w:sz w:val="22"/>
                <w:szCs w:val="22"/>
              </w:rPr>
              <w:t>Teaching and learning lead to ensure that the students’ needs are met in the classroom and that every teacher is a teacher of those who fall into the PP outlines</w:t>
            </w:r>
          </w:p>
          <w:p w:rsidR="00851A34" w:rsidRPr="006A2DDA" w:rsidRDefault="00851A34" w:rsidP="00851A34">
            <w:pPr>
              <w:pStyle w:val="TableRowCentered"/>
              <w:ind w:left="0"/>
              <w:jc w:val="left"/>
              <w:rPr>
                <w:sz w:val="22"/>
                <w:szCs w:val="22"/>
              </w:rPr>
            </w:pPr>
          </w:p>
          <w:p w:rsidR="006A2DDA" w:rsidRPr="006A2DDA" w:rsidRDefault="006A2DDA" w:rsidP="00851A34">
            <w:pPr>
              <w:pStyle w:val="TableRowCentered"/>
              <w:ind w:left="0"/>
              <w:jc w:val="left"/>
              <w:rPr>
                <w:sz w:val="22"/>
                <w:szCs w:val="22"/>
              </w:rPr>
            </w:pPr>
          </w:p>
          <w:p w:rsidR="006A2DDA" w:rsidRPr="004A2E87" w:rsidRDefault="006A2DDA" w:rsidP="006A2DDA">
            <w:pPr>
              <w:pStyle w:val="TableRowCentered"/>
              <w:jc w:val="left"/>
              <w:rPr>
                <w:sz w:val="22"/>
                <w:szCs w:val="22"/>
                <w:vertAlign w:val="subscript"/>
              </w:rPr>
            </w:pPr>
            <w:r w:rsidRPr="006A2DDA">
              <w:rPr>
                <w:sz w:val="22"/>
                <w:szCs w:val="22"/>
              </w:rPr>
              <w:t xml:space="preserve">Evidence indicates that metacognition and self-regulation approaches to teaching and learning can deliver approximately seven additional months’ progress on average. (EEF 2020) </w:t>
            </w:r>
          </w:p>
          <w:p w:rsidR="006A2DDA" w:rsidRDefault="006A2DDA" w:rsidP="00851A34">
            <w:pPr>
              <w:pStyle w:val="TableRowCentered"/>
              <w:ind w:left="0"/>
              <w:jc w:val="left"/>
              <w:rPr>
                <w:sz w:val="22"/>
              </w:rPr>
            </w:pPr>
          </w:p>
          <w:p w:rsidR="00851A34" w:rsidRDefault="00851A34" w:rsidP="00A5798D">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8D" w:rsidRDefault="00A5798D">
            <w:pPr>
              <w:pStyle w:val="TableRowCentered"/>
              <w:jc w:val="left"/>
              <w:rPr>
                <w:sz w:val="22"/>
              </w:rPr>
            </w:pPr>
          </w:p>
          <w:p w:rsidR="00851A34" w:rsidRDefault="004A2E87">
            <w:pPr>
              <w:pStyle w:val="TableRowCentered"/>
              <w:jc w:val="left"/>
              <w:rPr>
                <w:color w:val="FF0000"/>
                <w:sz w:val="22"/>
              </w:rPr>
            </w:pPr>
            <w:r>
              <w:rPr>
                <w:sz w:val="22"/>
              </w:rPr>
              <w:t>1</w:t>
            </w:r>
          </w:p>
          <w:p w:rsidR="00851A34" w:rsidRDefault="00851A34">
            <w:pPr>
              <w:pStyle w:val="TableRowCentered"/>
              <w:jc w:val="left"/>
              <w:rPr>
                <w:color w:val="FF0000"/>
                <w:sz w:val="22"/>
              </w:rPr>
            </w:pPr>
          </w:p>
          <w:p w:rsidR="00851A34" w:rsidRDefault="00851A34">
            <w:pPr>
              <w:pStyle w:val="TableRowCentered"/>
              <w:jc w:val="left"/>
              <w:rPr>
                <w:color w:val="FF0000"/>
                <w:sz w:val="22"/>
              </w:rPr>
            </w:pPr>
          </w:p>
          <w:p w:rsidR="00851A34" w:rsidRDefault="00851A34">
            <w:pPr>
              <w:pStyle w:val="TableRowCentered"/>
              <w:jc w:val="left"/>
              <w:rPr>
                <w:sz w:val="22"/>
              </w:rPr>
            </w:pPr>
          </w:p>
        </w:tc>
      </w:tr>
      <w:tr w:rsidR="00A5798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8D" w:rsidRDefault="006A2DDA">
            <w:pPr>
              <w:pStyle w:val="TableRow"/>
            </w:pPr>
            <w:r>
              <w:t xml:space="preserve">Academy strategy for using individualised </w:t>
            </w:r>
            <w:r>
              <w:lastRenderedPageBreak/>
              <w:t xml:space="preserve">instruction to improve student engagement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6BEA" w:rsidRDefault="006A2DDA">
            <w:pPr>
              <w:pStyle w:val="TableRowCentered"/>
              <w:jc w:val="left"/>
            </w:pPr>
            <w:r>
              <w:lastRenderedPageBreak/>
              <w:t xml:space="preserve">Teaching staff to use the challenge, develop, secure task-based process </w:t>
            </w:r>
            <w:r>
              <w:lastRenderedPageBreak/>
              <w:t>to invigorate learners and meet their varied learning styles.</w:t>
            </w:r>
          </w:p>
          <w:p w:rsidR="006A2DDA" w:rsidRDefault="006A2DDA">
            <w:pPr>
              <w:pStyle w:val="TableRowCentered"/>
              <w:jc w:val="left"/>
            </w:pPr>
          </w:p>
          <w:p w:rsidR="006A2DDA" w:rsidRPr="004A2E87" w:rsidRDefault="006A2DDA" w:rsidP="006A2DDA">
            <w:pPr>
              <w:pStyle w:val="TableRowCentered"/>
              <w:jc w:val="left"/>
              <w:rPr>
                <w:sz w:val="22"/>
                <w:szCs w:val="22"/>
                <w:vertAlign w:val="subscript"/>
              </w:rPr>
            </w:pPr>
            <w:r w:rsidRPr="006A2DDA">
              <w:rPr>
                <w:sz w:val="22"/>
                <w:szCs w:val="22"/>
              </w:rPr>
              <w:t xml:space="preserve">Evidence indicates that metacognition and self-regulation approaches to teaching and learning can deliver approximately </w:t>
            </w:r>
            <w:r>
              <w:rPr>
                <w:sz w:val="22"/>
                <w:szCs w:val="22"/>
              </w:rPr>
              <w:t xml:space="preserve">4 </w:t>
            </w:r>
            <w:r w:rsidRPr="006A2DDA">
              <w:rPr>
                <w:sz w:val="22"/>
                <w:szCs w:val="22"/>
              </w:rPr>
              <w:t xml:space="preserve">additional months’ progress on average. (EEF 2020) </w:t>
            </w:r>
          </w:p>
          <w:p w:rsidR="006A2DDA" w:rsidRDefault="006A2DDA">
            <w:pPr>
              <w:pStyle w:val="TableRowCentered"/>
              <w:jc w:val="left"/>
            </w:pPr>
          </w:p>
          <w:p w:rsidR="006A2DDA" w:rsidRDefault="006A2DDA">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8D" w:rsidRDefault="00C87B31">
            <w:pPr>
              <w:pStyle w:val="TableRowCentered"/>
              <w:jc w:val="left"/>
              <w:rPr>
                <w:sz w:val="22"/>
              </w:rPr>
            </w:pPr>
            <w:r>
              <w:rPr>
                <w:sz w:val="22"/>
              </w:rPr>
              <w:lastRenderedPageBreak/>
              <w:t>1</w:t>
            </w:r>
          </w:p>
        </w:tc>
      </w:tr>
      <w:tr w:rsidR="00A5798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8D" w:rsidRDefault="00C87B31">
            <w:pPr>
              <w:pStyle w:val="TableRow"/>
            </w:pPr>
            <w:r>
              <w:t xml:space="preserve">Academy use of </w:t>
            </w:r>
            <w:r w:rsidR="004A2E87">
              <w:t xml:space="preserve">Provision mapping online tool </w:t>
            </w:r>
            <w:r w:rsidR="006A2DDA">
              <w:t xml:space="preserve">to record </w:t>
            </w:r>
            <w:r w:rsidR="00B85DB4">
              <w:t>students’</w:t>
            </w:r>
            <w:r w:rsidR="004A2E87">
              <w:t xml:space="preserve"> golden thread </w:t>
            </w:r>
            <w:r w:rsidR="006A2DDA">
              <w:t>to improve staff and student relations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2E87" w:rsidRDefault="004A2E87" w:rsidP="004A2E87">
            <w:pPr>
              <w:pStyle w:val="TableRowCentered"/>
              <w:jc w:val="left"/>
              <w:rPr>
                <w:sz w:val="22"/>
              </w:rPr>
            </w:pPr>
            <w:r w:rsidRPr="004A2E87">
              <w:rPr>
                <w:sz w:val="22"/>
              </w:rPr>
              <w:t>School-level approaches to developing a positive school ethos, which also aim to support greater engagement in learning;</w:t>
            </w:r>
          </w:p>
          <w:p w:rsidR="004A2E87" w:rsidRDefault="004A2E87" w:rsidP="004A2E87">
            <w:pPr>
              <w:pStyle w:val="TableRowCentered"/>
              <w:jc w:val="left"/>
              <w:rPr>
                <w:sz w:val="22"/>
              </w:rPr>
            </w:pPr>
          </w:p>
          <w:p w:rsidR="004A2E87" w:rsidRPr="004A2E87" w:rsidRDefault="004A2E87" w:rsidP="004A2E87">
            <w:pPr>
              <w:pStyle w:val="TableRowCentered"/>
              <w:jc w:val="left"/>
              <w:rPr>
                <w:sz w:val="22"/>
                <w:vertAlign w:val="subscript"/>
              </w:rPr>
            </w:pPr>
            <w:r>
              <w:t xml:space="preserve">Evidence indicates that social emotional learning can deliver approximately four additional months’ progress on average. (EEF 2020) </w:t>
            </w:r>
          </w:p>
          <w:p w:rsidR="00296BEA" w:rsidRDefault="00296BEA" w:rsidP="00296BEA">
            <w:pPr>
              <w:pStyle w:val="TableRowCentered"/>
              <w:ind w:left="0"/>
              <w:jc w:val="left"/>
              <w:rPr>
                <w:sz w:val="22"/>
              </w:rPr>
            </w:pPr>
          </w:p>
          <w:p w:rsidR="004A2E87" w:rsidRDefault="004A2E87" w:rsidP="00296BEA">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8D" w:rsidRDefault="00C87B31">
            <w:pPr>
              <w:pStyle w:val="TableRowCentered"/>
              <w:jc w:val="left"/>
              <w:rPr>
                <w:sz w:val="22"/>
              </w:rPr>
            </w:pPr>
            <w:r>
              <w:rPr>
                <w:sz w:val="22"/>
              </w:rPr>
              <w:t>4</w:t>
            </w:r>
          </w:p>
        </w:tc>
      </w:tr>
      <w:tr w:rsidR="006A2DD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DDA" w:rsidRDefault="00C87B31">
            <w:pPr>
              <w:pStyle w:val="TableRow"/>
            </w:pPr>
            <w:r>
              <w:t xml:space="preserve">Raising oracy and reading attainment to raise </w:t>
            </w:r>
            <w:r w:rsidR="00205DAE">
              <w:t>attainment from</w:t>
            </w:r>
            <w:r>
              <w:t xml:space="preserve"> previous academic outcomes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DDA" w:rsidRDefault="00C87B31" w:rsidP="004A2E87">
            <w:pPr>
              <w:pStyle w:val="TableRowCentered"/>
              <w:jc w:val="left"/>
              <w:rPr>
                <w:sz w:val="22"/>
                <w:szCs w:val="18"/>
              </w:rPr>
            </w:pPr>
            <w:r w:rsidRPr="00C87B31">
              <w:rPr>
                <w:i/>
                <w:iCs/>
                <w:sz w:val="22"/>
                <w:szCs w:val="18"/>
              </w:rPr>
              <w:t>The forgotten: how White working-class pupils have been let down, and how to change it.</w:t>
            </w:r>
            <w:r w:rsidRPr="00C87B31">
              <w:rPr>
                <w:sz w:val="22"/>
                <w:szCs w:val="18"/>
              </w:rPr>
              <w:t xml:space="preserve"> (Parliament.uk, June 2021) found that while White British pupils are less likely to be FSM-eligible than pupils from ethnic minorities, FSM-eligible White British pupils as a whole are the largest disadvantaged ethnic group</w:t>
            </w:r>
          </w:p>
          <w:p w:rsidR="00C87B31" w:rsidRDefault="00C87B31" w:rsidP="004A2E87">
            <w:pPr>
              <w:pStyle w:val="TableRowCentered"/>
              <w:jc w:val="left"/>
              <w:rPr>
                <w:sz w:val="22"/>
                <w:szCs w:val="18"/>
              </w:rPr>
            </w:pPr>
          </w:p>
          <w:p w:rsidR="00C87B31" w:rsidRDefault="00C87B31" w:rsidP="004A2E87">
            <w:pPr>
              <w:pStyle w:val="TableRowCentered"/>
              <w:jc w:val="left"/>
              <w:rPr>
                <w:sz w:val="22"/>
                <w:szCs w:val="18"/>
              </w:rPr>
            </w:pPr>
            <w:r>
              <w:rPr>
                <w:sz w:val="22"/>
                <w:szCs w:val="18"/>
              </w:rPr>
              <w:t xml:space="preserve">Reference to the </w:t>
            </w:r>
            <w:r w:rsidRPr="00C87B31">
              <w:rPr>
                <w:i/>
                <w:iCs/>
                <w:sz w:val="22"/>
                <w:szCs w:val="18"/>
              </w:rPr>
              <w:t>Speak for Change</w:t>
            </w:r>
            <w:r>
              <w:rPr>
                <w:sz w:val="22"/>
                <w:szCs w:val="18"/>
              </w:rPr>
              <w:t xml:space="preserve"> enquiry report published in April 2021 which indicates that there has been a 44% decline in the use of spoken language for those eligible for free school meals</w:t>
            </w:r>
          </w:p>
          <w:p w:rsidR="00C87B31" w:rsidRDefault="00C87B31" w:rsidP="004A2E87">
            <w:pPr>
              <w:pStyle w:val="TableRowCentered"/>
              <w:jc w:val="left"/>
              <w:rPr>
                <w:sz w:val="22"/>
                <w:szCs w:val="18"/>
              </w:rPr>
            </w:pPr>
          </w:p>
          <w:p w:rsidR="00C87B31" w:rsidRPr="004A2E87" w:rsidRDefault="00C87B31" w:rsidP="004A2E8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DDA" w:rsidRDefault="00193018">
            <w:pPr>
              <w:pStyle w:val="TableRowCentered"/>
              <w:jc w:val="left"/>
              <w:rPr>
                <w:sz w:val="22"/>
              </w:rPr>
            </w:pPr>
            <w:r>
              <w:rPr>
                <w:sz w:val="22"/>
              </w:rPr>
              <w:t>3</w:t>
            </w:r>
          </w:p>
        </w:tc>
      </w:tr>
    </w:tbl>
    <w:p w:rsidR="00E66558" w:rsidRDefault="00E66558">
      <w:pPr>
        <w:keepNext/>
        <w:spacing w:after="60"/>
        <w:outlineLvl w:val="1"/>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9D71E8">
      <w:r>
        <w:t>Budgeted cost: £</w:t>
      </w:r>
      <w:r w:rsidR="00EB74E8">
        <w:t>44,600</w:t>
      </w:r>
    </w:p>
    <w:tbl>
      <w:tblPr>
        <w:tblW w:w="5000" w:type="pct"/>
        <w:tblCellMar>
          <w:left w:w="10" w:type="dxa"/>
          <w:right w:w="10" w:type="dxa"/>
        </w:tblCellMar>
        <w:tblLook w:val="04A0" w:firstRow="1" w:lastRow="0" w:firstColumn="1" w:lastColumn="0" w:noHBand="0" w:noVBand="1"/>
      </w:tblPr>
      <w:tblGrid>
        <w:gridCol w:w="2290"/>
        <w:gridCol w:w="5125"/>
        <w:gridCol w:w="2071"/>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091BF3" w:rsidRDefault="002B2B54">
            <w:pPr>
              <w:pStyle w:val="TableRow"/>
            </w:pPr>
            <w:r w:rsidRPr="00091BF3">
              <w:rPr>
                <w:sz w:val="22"/>
                <w:szCs w:val="22"/>
              </w:rPr>
              <w:lastRenderedPageBreak/>
              <w:t>Academic intervention and tuition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27B48">
            <w:pPr>
              <w:pStyle w:val="TableRowCentered"/>
              <w:jc w:val="left"/>
              <w:rPr>
                <w:sz w:val="22"/>
              </w:rPr>
            </w:pPr>
            <w:r>
              <w:rPr>
                <w:sz w:val="22"/>
              </w:rPr>
              <w:t>One to one tuition according to the Education endowment fund has a positive outcome for improving student performance by +5 months.</w:t>
            </w:r>
          </w:p>
          <w:p w:rsidR="00627B48" w:rsidRDefault="00627B48">
            <w:pPr>
              <w:pStyle w:val="TableRowCentered"/>
              <w:jc w:val="left"/>
              <w:rPr>
                <w:sz w:val="22"/>
              </w:rPr>
            </w:pPr>
          </w:p>
          <w:p w:rsidR="00627B48" w:rsidRDefault="00627B48">
            <w:pPr>
              <w:pStyle w:val="TableRowCentered"/>
              <w:jc w:val="left"/>
              <w:rPr>
                <w:sz w:val="22"/>
              </w:rPr>
            </w:pPr>
            <w:r>
              <w:rPr>
                <w:sz w:val="22"/>
              </w:rPr>
              <w:t>Tuition is more likely to make an impact if explicitly linked to normal lessons and is delivered by teaching assistant and qualified teachers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93018">
            <w:pPr>
              <w:pStyle w:val="TableRowCentered"/>
              <w:jc w:val="left"/>
              <w:rPr>
                <w:sz w:val="22"/>
              </w:rPr>
            </w:pPr>
            <w:r>
              <w:rPr>
                <w:sz w:val="22"/>
              </w:rPr>
              <w:t>1</w:t>
            </w:r>
          </w:p>
        </w:tc>
      </w:tr>
      <w:tr w:rsidR="0033734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7340" w:rsidRPr="00091BF3" w:rsidRDefault="00337340">
            <w:pPr>
              <w:pStyle w:val="TableRow"/>
              <w:rPr>
                <w:sz w:val="22"/>
                <w:szCs w:val="22"/>
              </w:rPr>
            </w:pPr>
            <w:r>
              <w:rPr>
                <w:sz w:val="22"/>
                <w:szCs w:val="22"/>
              </w:rPr>
              <w:t>Small group tuition of students at</w:t>
            </w:r>
            <w:r w:rsidR="00CA117D">
              <w:rPr>
                <w:sz w:val="22"/>
                <w:szCs w:val="22"/>
              </w:rPr>
              <w:t xml:space="preserve"> KS3 and K4 to </w:t>
            </w:r>
            <w:r w:rsidR="00C41EAA">
              <w:rPr>
                <w:sz w:val="22"/>
                <w:szCs w:val="22"/>
              </w:rPr>
              <w:t>improve outcomes for those that may have fallen behind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7340" w:rsidRDefault="00627B48">
            <w:pPr>
              <w:pStyle w:val="TableRowCentered"/>
              <w:jc w:val="left"/>
              <w:rPr>
                <w:sz w:val="22"/>
              </w:rPr>
            </w:pPr>
            <w:r>
              <w:rPr>
                <w:sz w:val="22"/>
              </w:rPr>
              <w:t xml:space="preserve">Tuition is more likely to make an impact if explicitly linked to normal lessons and is delivered by teaching assistant and Ks4 teachers </w:t>
            </w:r>
          </w:p>
          <w:p w:rsidR="00627B48" w:rsidRDefault="00627B48">
            <w:pPr>
              <w:pStyle w:val="TableRowCentered"/>
              <w:jc w:val="left"/>
              <w:rPr>
                <w:sz w:val="22"/>
              </w:rPr>
            </w:pPr>
          </w:p>
          <w:p w:rsidR="00627B48" w:rsidRDefault="00627B48">
            <w:pPr>
              <w:pStyle w:val="TableRowCentered"/>
              <w:jc w:val="left"/>
              <w:rPr>
                <w:sz w:val="22"/>
              </w:rPr>
            </w:pPr>
            <w:r>
              <w:rPr>
                <w:sz w:val="22"/>
              </w:rPr>
              <w:t>Small group tuition according to the Education endowment fund is identified to have a +4 months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7340" w:rsidRDefault="00193018">
            <w:pPr>
              <w:pStyle w:val="TableRowCentered"/>
              <w:jc w:val="left"/>
              <w:rPr>
                <w:sz w:val="22"/>
              </w:rPr>
            </w:pPr>
            <w:r>
              <w:rPr>
                <w:sz w:val="22"/>
              </w:rPr>
              <w:t>1</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2719" w:rsidRDefault="00296BEA">
            <w:pPr>
              <w:pStyle w:val="TableRow"/>
              <w:rPr>
                <w:iCs/>
                <w:sz w:val="22"/>
              </w:rPr>
            </w:pPr>
            <w:r w:rsidRPr="00E92719">
              <w:rPr>
                <w:iCs/>
                <w:sz w:val="22"/>
              </w:rPr>
              <w:t>KS2 teacher</w:t>
            </w:r>
            <w:r w:rsidR="002B2B54" w:rsidRPr="00E92719">
              <w:rPr>
                <w:iCs/>
                <w:sz w:val="22"/>
              </w:rPr>
              <w:t>s</w:t>
            </w:r>
            <w:r w:rsidRPr="00E92719">
              <w:rPr>
                <w:iCs/>
                <w:sz w:val="22"/>
              </w:rPr>
              <w:t xml:space="preserve"> for Literacy</w:t>
            </w:r>
            <w:r w:rsidR="002B2B54" w:rsidRPr="00E92719">
              <w:rPr>
                <w:iCs/>
                <w:sz w:val="22"/>
              </w:rPr>
              <w:t xml:space="preserve"> and Numeracy to </w:t>
            </w:r>
            <w:r w:rsidR="0035578E" w:rsidRPr="00E92719">
              <w:rPr>
                <w:iCs/>
                <w:sz w:val="22"/>
              </w:rPr>
              <w:t>catch up students who arrive to the Academy with low entry scores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B48" w:rsidRDefault="00627B48" w:rsidP="00627B48">
            <w:pPr>
              <w:pStyle w:val="TableRowCentered"/>
              <w:jc w:val="left"/>
              <w:rPr>
                <w:sz w:val="22"/>
              </w:rPr>
            </w:pPr>
            <w:r>
              <w:rPr>
                <w:sz w:val="22"/>
              </w:rPr>
              <w:t>Tuition is more likely to make an impact if explicitly linked to normal lessons and is delivered by teaching assistant and teachers especially if the students need to catch up from K</w:t>
            </w:r>
            <w:r w:rsidR="00BC46E3">
              <w:rPr>
                <w:sz w:val="22"/>
              </w:rPr>
              <w:t>2</w:t>
            </w:r>
            <w:r>
              <w:rPr>
                <w:sz w:val="22"/>
              </w:rPr>
              <w:t>2 in literacy and numeracy</w:t>
            </w:r>
          </w:p>
          <w:p w:rsidR="00627B48" w:rsidRDefault="00627B48" w:rsidP="00627B48">
            <w:pPr>
              <w:pStyle w:val="TableRowCentered"/>
              <w:jc w:val="left"/>
              <w:rPr>
                <w:sz w:val="22"/>
              </w:rPr>
            </w:pPr>
          </w:p>
          <w:p w:rsidR="00627B48" w:rsidRDefault="00627B48" w:rsidP="00627B48">
            <w:pPr>
              <w:pStyle w:val="TableRowCentered"/>
              <w:jc w:val="left"/>
              <w:rPr>
                <w:sz w:val="22"/>
              </w:rPr>
            </w:pPr>
            <w:r>
              <w:rPr>
                <w:sz w:val="22"/>
              </w:rPr>
              <w:t>Small group tuition according to the Education endowment fund is identified to have a +4 months impact</w:t>
            </w:r>
          </w:p>
          <w:p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93018">
            <w:pPr>
              <w:pStyle w:val="TableRowCentered"/>
              <w:jc w:val="left"/>
              <w:rPr>
                <w:sz w:val="22"/>
              </w:rPr>
            </w:pPr>
            <w:r>
              <w:rPr>
                <w:sz w:val="22"/>
              </w:rPr>
              <w:t>2</w:t>
            </w:r>
          </w:p>
        </w:tc>
      </w:tr>
      <w:tr w:rsidR="00296BE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6BEA" w:rsidRPr="00E92719" w:rsidRDefault="00E92719">
            <w:pPr>
              <w:pStyle w:val="TableRow"/>
              <w:rPr>
                <w:iCs/>
                <w:sz w:val="22"/>
              </w:rPr>
            </w:pPr>
            <w:r w:rsidRPr="00E92719">
              <w:rPr>
                <w:iCs/>
                <w:sz w:val="22"/>
              </w:rPr>
              <w:t>To</w:t>
            </w:r>
            <w:r w:rsidR="00D95C6E" w:rsidRPr="00E92719">
              <w:rPr>
                <w:iCs/>
                <w:sz w:val="22"/>
              </w:rPr>
              <w:t xml:space="preserve"> support the implementation of tiered language interventions to </w:t>
            </w:r>
            <w:r w:rsidRPr="00E92719">
              <w:rPr>
                <w:iCs/>
                <w:sz w:val="22"/>
              </w:rPr>
              <w:t>emphasise the importance of verbal instruction and interaction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C61" w:rsidRPr="00F00DAD" w:rsidRDefault="00DB4C61" w:rsidP="00DB4C61">
            <w:pPr>
              <w:pStyle w:val="TableRowCentered"/>
              <w:jc w:val="left"/>
              <w:rPr>
                <w:rFonts w:cs="Arial"/>
                <w:color w:val="auto"/>
              </w:rPr>
            </w:pPr>
            <w:r w:rsidRPr="00F00DAD">
              <w:rPr>
                <w:rFonts w:cs="Arial"/>
                <w:color w:val="auto"/>
                <w:sz w:val="22"/>
              </w:rPr>
              <w:t xml:space="preserve">Voice 21: indicate that </w:t>
            </w:r>
            <w:r w:rsidR="00744CD8" w:rsidRPr="00F00DAD">
              <w:rPr>
                <w:rFonts w:cs="Arial"/>
                <w:color w:val="auto"/>
                <w:sz w:val="22"/>
              </w:rPr>
              <w:t>“</w:t>
            </w:r>
            <w:r w:rsidRPr="00F00DAD">
              <w:rPr>
                <w:rFonts w:cs="Arial"/>
                <w:color w:val="auto"/>
              </w:rPr>
              <w:t>Overall, studies of oral language interventions consistently show positive impact on learning, including on oral language skills and reading comprehension. On average, pupils who participate in oral language interventions make approximately five months’ additional progress over the course of a year.”</w:t>
            </w:r>
          </w:p>
          <w:p w:rsidR="00744CD8" w:rsidRDefault="00744CD8" w:rsidP="00DB4C61">
            <w:pPr>
              <w:pStyle w:val="TableRowCentered"/>
              <w:jc w:val="left"/>
              <w:rPr>
                <w:sz w:val="22"/>
              </w:rPr>
            </w:pPr>
          </w:p>
          <w:p w:rsidR="00744CD8" w:rsidRDefault="00744CD8" w:rsidP="00DB4C61">
            <w:pPr>
              <w:pStyle w:val="TableRowCentered"/>
              <w:jc w:val="left"/>
              <w:rPr>
                <w:sz w:val="22"/>
              </w:rPr>
            </w:pPr>
            <w:r>
              <w:rPr>
                <w:sz w:val="22"/>
              </w:rPr>
              <w:t>Education endowment evidence +6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6BEA" w:rsidRDefault="00193018">
            <w:pPr>
              <w:pStyle w:val="TableRowCentered"/>
              <w:jc w:val="left"/>
              <w:rPr>
                <w:sz w:val="22"/>
              </w:rPr>
            </w:pPr>
            <w:r>
              <w:rPr>
                <w:sz w:val="22"/>
              </w:rPr>
              <w:t>3</w:t>
            </w:r>
          </w:p>
        </w:tc>
      </w:tr>
      <w:tr w:rsidR="00296BE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6BEA" w:rsidRPr="00AA377E" w:rsidRDefault="00991FD5">
            <w:pPr>
              <w:pStyle w:val="TableRow"/>
              <w:rPr>
                <w:iCs/>
                <w:sz w:val="22"/>
              </w:rPr>
            </w:pPr>
            <w:r w:rsidRPr="00AA377E">
              <w:rPr>
                <w:iCs/>
                <w:sz w:val="22"/>
              </w:rPr>
              <w:t>T</w:t>
            </w:r>
            <w:r w:rsidR="006E6BF7" w:rsidRPr="00AA377E">
              <w:rPr>
                <w:iCs/>
                <w:sz w:val="22"/>
              </w:rPr>
              <w:t xml:space="preserve">o embed reading and reading comprehension strategies to </w:t>
            </w:r>
            <w:r w:rsidR="00AA377E" w:rsidRPr="00AA377E">
              <w:rPr>
                <w:iCs/>
                <w:sz w:val="22"/>
              </w:rPr>
              <w:t>secure students understanding of the written text.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6BEA" w:rsidRDefault="002C5843">
            <w:pPr>
              <w:pStyle w:val="TableRowCentered"/>
              <w:jc w:val="left"/>
            </w:pPr>
            <w:r>
              <w:rPr>
                <w:sz w:val="22"/>
              </w:rPr>
              <w:t xml:space="preserve">In the recently published report from the CLPE (Centre for Literacy in Primary education) </w:t>
            </w:r>
            <w:r w:rsidRPr="002C5843">
              <w:rPr>
                <w:i/>
                <w:sz w:val="22"/>
              </w:rPr>
              <w:t>Reading for Pleasure</w:t>
            </w:r>
            <w:r>
              <w:rPr>
                <w:i/>
                <w:sz w:val="22"/>
              </w:rPr>
              <w:t xml:space="preserve"> march 2021</w:t>
            </w:r>
            <w:r>
              <w:rPr>
                <w:sz w:val="22"/>
              </w:rPr>
              <w:t xml:space="preserve"> they indicate the importance of being literate to change one’s life.  It is recommended at primary level that </w:t>
            </w:r>
            <w:r>
              <w:t xml:space="preserve">teachers have adapted their planning, their pedagogy and their approaches in order to ensure that children receive high quality literacy learning. </w:t>
            </w:r>
          </w:p>
          <w:p w:rsidR="00455835" w:rsidRDefault="00455835">
            <w:pPr>
              <w:pStyle w:val="TableRowCentered"/>
              <w:jc w:val="left"/>
            </w:pPr>
          </w:p>
          <w:p w:rsidR="00455835" w:rsidRPr="00F00DAD" w:rsidRDefault="00455835">
            <w:pPr>
              <w:pStyle w:val="TableRowCentered"/>
              <w:jc w:val="left"/>
              <w:rPr>
                <w:rFonts w:cs="Arial"/>
                <w:color w:val="auto"/>
              </w:rPr>
            </w:pPr>
            <w:r w:rsidRPr="00F00DAD">
              <w:rPr>
                <w:rFonts w:cs="Arial"/>
                <w:color w:val="auto"/>
                <w:sz w:val="22"/>
                <w:szCs w:val="22"/>
                <w:shd w:val="clear" w:color="auto" w:fill="FFFFFF"/>
              </w:rPr>
              <w:t>Reading comprehension</w:t>
            </w:r>
            <w:r w:rsidRPr="00F00DAD">
              <w:rPr>
                <w:rFonts w:cs="Arial"/>
                <w:color w:val="auto"/>
                <w:sz w:val="30"/>
                <w:szCs w:val="30"/>
                <w:shd w:val="clear" w:color="auto" w:fill="FFFFFF"/>
              </w:rPr>
              <w:t xml:space="preserve"> </w:t>
            </w:r>
            <w:r w:rsidRPr="00F00DAD">
              <w:rPr>
                <w:rFonts w:cs="Arial"/>
                <w:color w:val="auto"/>
                <w:sz w:val="22"/>
                <w:szCs w:val="22"/>
                <w:shd w:val="clear" w:color="auto" w:fill="FFFFFF"/>
              </w:rPr>
              <w:t xml:space="preserve">strategies focus on the learners’ understanding of written text. Pupils learn a range of techniques which enable them to comprehend the meaning of what they read. These can include: inferring meaning from context; summarising or identifying key points; </w:t>
            </w:r>
            <w:r w:rsidRPr="00F00DAD">
              <w:rPr>
                <w:rFonts w:cs="Arial"/>
                <w:color w:val="auto"/>
                <w:sz w:val="22"/>
                <w:szCs w:val="22"/>
                <w:shd w:val="clear" w:color="auto" w:fill="FFFFFF"/>
              </w:rPr>
              <w:lastRenderedPageBreak/>
              <w:t>using graphic or semantic organisers; developing questioning strategies; and monitoring their own comprehension and then identifying and resolving difficulties for themselves</w:t>
            </w:r>
          </w:p>
          <w:p w:rsidR="00455835" w:rsidRPr="00F00DAD" w:rsidRDefault="00455835">
            <w:pPr>
              <w:pStyle w:val="TableRowCentered"/>
              <w:jc w:val="left"/>
              <w:rPr>
                <w:rFonts w:cs="Arial"/>
                <w:color w:val="auto"/>
                <w:sz w:val="22"/>
              </w:rPr>
            </w:pPr>
          </w:p>
          <w:p w:rsidR="00455835" w:rsidRDefault="00455835">
            <w:pPr>
              <w:pStyle w:val="TableRowCentered"/>
              <w:jc w:val="left"/>
              <w:rPr>
                <w:sz w:val="22"/>
              </w:rPr>
            </w:pPr>
            <w:r w:rsidRPr="00F00DAD">
              <w:rPr>
                <w:rFonts w:cs="Arial"/>
                <w:color w:val="auto"/>
                <w:sz w:val="22"/>
              </w:rPr>
              <w:t>Education Endowment evidence +6months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6BEA" w:rsidRDefault="00193018">
            <w:pPr>
              <w:pStyle w:val="TableRowCentered"/>
              <w:jc w:val="left"/>
              <w:rPr>
                <w:sz w:val="22"/>
              </w:rPr>
            </w:pPr>
            <w:r>
              <w:rPr>
                <w:sz w:val="22"/>
              </w:rPr>
              <w:lastRenderedPageBreak/>
              <w:t>3</w:t>
            </w:r>
          </w:p>
        </w:tc>
      </w:tr>
      <w:tr w:rsidR="00296BE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6BEA" w:rsidRDefault="00185060">
            <w:pPr>
              <w:pStyle w:val="TableRow"/>
              <w:rPr>
                <w:i/>
                <w:sz w:val="22"/>
              </w:rPr>
            </w:pPr>
            <w:r>
              <w:t>Books and revision guides provided to students as part of year 11 strategy.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6BEA" w:rsidRPr="00970204" w:rsidRDefault="00970204">
            <w:pPr>
              <w:pStyle w:val="TableRowCentered"/>
              <w:jc w:val="left"/>
              <w:rPr>
                <w:i/>
                <w:sz w:val="22"/>
              </w:rPr>
            </w:pPr>
            <w:r w:rsidRPr="00970204">
              <w:rPr>
                <w:i/>
                <w:sz w:val="22"/>
              </w:rPr>
              <w:t>Based on the document The Pupil Premium: How schools are spending the funding successfully to maximise achievement?</w:t>
            </w:r>
          </w:p>
          <w:p w:rsidR="00B30BDF" w:rsidRDefault="00970204">
            <w:pPr>
              <w:pStyle w:val="TableRowCentered"/>
              <w:jc w:val="left"/>
              <w:rPr>
                <w:sz w:val="22"/>
                <w:szCs w:val="22"/>
              </w:rPr>
            </w:pPr>
            <w:r>
              <w:rPr>
                <w:sz w:val="22"/>
                <w:szCs w:val="22"/>
              </w:rPr>
              <w:t>‘</w:t>
            </w:r>
            <w:r w:rsidRPr="00970204">
              <w:rPr>
                <w:sz w:val="22"/>
                <w:szCs w:val="22"/>
              </w:rPr>
              <w:t>One successful aspect they developed was to set aside a ‘pot’ of money from the Pupil Premium fund and involve staff closely in making decisions about what pupils need in order to improve their achievement. They had a system of bids for funding from subject leaders and tutors to support individual resource needs, such as text books that pupils could use at home, revision guides, revision materials, memory sticks, or the resources to run one-to-one tuition for a specific purpose</w:t>
            </w:r>
            <w:r>
              <w:rPr>
                <w:sz w:val="22"/>
                <w:szCs w:val="22"/>
              </w:rPr>
              <w:t>’.</w:t>
            </w:r>
          </w:p>
          <w:p w:rsidR="00F00DAD" w:rsidRDefault="00F00DAD">
            <w:pPr>
              <w:pStyle w:val="TableRowCentered"/>
              <w:jc w:val="left"/>
              <w:rPr>
                <w:sz w:val="22"/>
                <w:szCs w:val="22"/>
              </w:rPr>
            </w:pPr>
          </w:p>
          <w:p w:rsidR="00F00DAD" w:rsidRPr="00970204" w:rsidRDefault="00F00DAD">
            <w:pPr>
              <w:pStyle w:val="TableRowCentered"/>
              <w:jc w:val="left"/>
              <w:rPr>
                <w:sz w:val="22"/>
                <w:szCs w:val="22"/>
              </w:rPr>
            </w:pPr>
            <w:r>
              <w:t>To facilitate independent study and engage parental support. EEF suggest +8 months progress for metacognition and self-regulation.</w:t>
            </w:r>
          </w:p>
          <w:p w:rsidR="00B30BDF" w:rsidRDefault="00B30BDF">
            <w:pPr>
              <w:pStyle w:val="TableRowCentered"/>
              <w:jc w:val="left"/>
              <w:rPr>
                <w:sz w:val="22"/>
              </w:rPr>
            </w:pPr>
          </w:p>
          <w:p w:rsidR="00B30BDF" w:rsidRDefault="00B30BDF">
            <w:pPr>
              <w:pStyle w:val="TableRowCentered"/>
              <w:jc w:val="left"/>
              <w:rPr>
                <w:sz w:val="22"/>
              </w:rPr>
            </w:pPr>
          </w:p>
          <w:p w:rsidR="00B30BDF" w:rsidRDefault="00B30BDF">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6BEA" w:rsidRDefault="00193018">
            <w:pPr>
              <w:pStyle w:val="TableRowCentered"/>
              <w:jc w:val="left"/>
              <w:rPr>
                <w:sz w:val="22"/>
              </w:rPr>
            </w:pPr>
            <w:r>
              <w:rPr>
                <w:sz w:val="22"/>
              </w:rPr>
              <w:t>1</w:t>
            </w:r>
          </w:p>
        </w:tc>
      </w:tr>
      <w:tr w:rsidR="00296BE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6BEA" w:rsidRPr="0039091F" w:rsidRDefault="001B27A1">
            <w:pPr>
              <w:pStyle w:val="TableRow"/>
              <w:rPr>
                <w:iCs/>
                <w:sz w:val="22"/>
              </w:rPr>
            </w:pPr>
            <w:r w:rsidRPr="0039091F">
              <w:rPr>
                <w:iCs/>
                <w:sz w:val="22"/>
              </w:rPr>
              <w:t xml:space="preserve">Homework </w:t>
            </w:r>
            <w:r w:rsidR="00D57F68" w:rsidRPr="0039091F">
              <w:rPr>
                <w:iCs/>
                <w:sz w:val="22"/>
              </w:rPr>
              <w:t>strategies to support students</w:t>
            </w:r>
            <w:r w:rsidR="00205DAE">
              <w:rPr>
                <w:iCs/>
                <w:sz w:val="22"/>
              </w:rPr>
              <w:t>’</w:t>
            </w:r>
            <w:r w:rsidR="0039091F" w:rsidRPr="0039091F">
              <w:rPr>
                <w:iCs/>
                <w:sz w:val="22"/>
              </w:rPr>
              <w:t xml:space="preserve"> </w:t>
            </w:r>
            <w:r w:rsidR="00D57F68" w:rsidRPr="0039091F">
              <w:rPr>
                <w:iCs/>
                <w:sz w:val="22"/>
              </w:rPr>
              <w:t>ability to demonstrate knowledge and understanding of th</w:t>
            </w:r>
            <w:r w:rsidR="0039091F" w:rsidRPr="0039091F">
              <w:rPr>
                <w:iCs/>
                <w:sz w:val="22"/>
              </w:rPr>
              <w:t>eir learning</w:t>
            </w:r>
            <w:r w:rsidR="00D57F68" w:rsidRPr="0039091F">
              <w:rPr>
                <w:iCs/>
                <w:sz w:val="22"/>
              </w:rPr>
              <w:t xml:space="preserve"> </w:t>
            </w:r>
            <w:r w:rsidR="00455835">
              <w:rPr>
                <w:iCs/>
                <w:sz w:val="22"/>
              </w:rPr>
              <w:t>and have access to technology to deepen knowledge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6BEA" w:rsidRDefault="00455835">
            <w:pPr>
              <w:pStyle w:val="TableRowCentered"/>
              <w:jc w:val="left"/>
              <w:rPr>
                <w:rFonts w:ascii="Roboto" w:hAnsi="Roboto"/>
                <w:color w:val="263238"/>
                <w:sz w:val="22"/>
                <w:szCs w:val="22"/>
                <w:shd w:val="clear" w:color="auto" w:fill="FFFFFF"/>
              </w:rPr>
            </w:pPr>
            <w:r w:rsidRPr="00455835">
              <w:rPr>
                <w:rFonts w:ascii="Roboto" w:hAnsi="Roboto"/>
                <w:color w:val="263238"/>
                <w:sz w:val="22"/>
                <w:szCs w:val="22"/>
                <w:shd w:val="clear" w:color="auto" w:fill="FFFFFF"/>
              </w:rPr>
              <w:t>Homework includes activities such as ​</w:t>
            </w:r>
            <w:r>
              <w:rPr>
                <w:rFonts w:ascii="Roboto" w:hAnsi="Roboto"/>
                <w:color w:val="263238"/>
                <w:sz w:val="22"/>
                <w:szCs w:val="22"/>
                <w:shd w:val="clear" w:color="auto" w:fill="FFFFFF"/>
              </w:rPr>
              <w:t>h</w:t>
            </w:r>
            <w:r w:rsidRPr="00455835">
              <w:rPr>
                <w:rFonts w:ascii="Roboto" w:hAnsi="Roboto"/>
                <w:color w:val="263238"/>
                <w:sz w:val="22"/>
                <w:szCs w:val="22"/>
                <w:shd w:val="clear" w:color="auto" w:fill="FFFFFF"/>
              </w:rPr>
              <w:t>omework clubs’ where pupils have the opportunity to complete homework in school but outside normal school hours, and ​</w:t>
            </w:r>
            <w:r>
              <w:rPr>
                <w:rFonts w:ascii="Roboto" w:hAnsi="Roboto"/>
                <w:color w:val="263238"/>
                <w:sz w:val="22"/>
                <w:szCs w:val="22"/>
                <w:shd w:val="clear" w:color="auto" w:fill="FFFFFF"/>
              </w:rPr>
              <w:t>f</w:t>
            </w:r>
            <w:r w:rsidRPr="00455835">
              <w:rPr>
                <w:rFonts w:ascii="Roboto" w:hAnsi="Roboto"/>
                <w:color w:val="263238"/>
                <w:sz w:val="22"/>
                <w:szCs w:val="22"/>
                <w:shd w:val="clear" w:color="auto" w:fill="FFFFFF"/>
              </w:rPr>
              <w:t>lipped learning’ models, where pupils prepare at home for classroom discussion and application tasks.</w:t>
            </w:r>
          </w:p>
          <w:p w:rsidR="000A0B8C" w:rsidRDefault="000A0B8C">
            <w:pPr>
              <w:pStyle w:val="TableRowCentered"/>
              <w:jc w:val="left"/>
              <w:rPr>
                <w:rFonts w:ascii="Roboto" w:hAnsi="Roboto"/>
                <w:color w:val="263238"/>
                <w:sz w:val="22"/>
                <w:szCs w:val="22"/>
                <w:shd w:val="clear" w:color="auto" w:fill="FFFFFF"/>
              </w:rPr>
            </w:pPr>
          </w:p>
          <w:p w:rsidR="000A0B8C" w:rsidRDefault="000A0B8C">
            <w:pPr>
              <w:pStyle w:val="TableRowCentered"/>
              <w:jc w:val="left"/>
              <w:rPr>
                <w:rFonts w:ascii="Roboto" w:hAnsi="Roboto"/>
                <w:color w:val="263238"/>
                <w:sz w:val="22"/>
                <w:szCs w:val="22"/>
                <w:shd w:val="clear" w:color="auto" w:fill="FFFFFF"/>
              </w:rPr>
            </w:pPr>
            <w:r>
              <w:rPr>
                <w:rFonts w:ascii="Roboto" w:hAnsi="Roboto"/>
                <w:color w:val="263238"/>
                <w:sz w:val="22"/>
                <w:szCs w:val="22"/>
                <w:shd w:val="clear" w:color="auto" w:fill="FFFFFF"/>
              </w:rPr>
              <w:t>The government IT strategy</w:t>
            </w:r>
          </w:p>
          <w:p w:rsidR="000A0B8C" w:rsidRDefault="000A0B8C">
            <w:pPr>
              <w:pStyle w:val="TableRowCentered"/>
              <w:jc w:val="left"/>
              <w:rPr>
                <w:rFonts w:ascii="Roboto" w:hAnsi="Roboto"/>
                <w:color w:val="263238"/>
                <w:sz w:val="22"/>
                <w:szCs w:val="22"/>
                <w:shd w:val="clear" w:color="auto" w:fill="FFFFFF"/>
              </w:rPr>
            </w:pPr>
          </w:p>
          <w:p w:rsidR="000A0B8C" w:rsidRDefault="000A0B8C">
            <w:pPr>
              <w:pStyle w:val="TableRowCentered"/>
              <w:jc w:val="left"/>
              <w:rPr>
                <w:rFonts w:ascii="Roboto" w:hAnsi="Roboto"/>
                <w:color w:val="263238"/>
                <w:sz w:val="22"/>
                <w:szCs w:val="22"/>
                <w:shd w:val="clear" w:color="auto" w:fill="FFFFFF"/>
              </w:rPr>
            </w:pPr>
            <w:r w:rsidRPr="000A0B8C">
              <w:rPr>
                <w:rFonts w:ascii="Roboto" w:hAnsi="Roboto"/>
                <w:color w:val="263238"/>
                <w:sz w:val="22"/>
                <w:szCs w:val="22"/>
                <w:shd w:val="clear" w:color="auto" w:fill="FFFFFF"/>
              </w:rPr>
              <w:t>https://dfedigital.blog.gov.uk/2021/04/21/strategy/</w:t>
            </w:r>
          </w:p>
          <w:p w:rsidR="00455835" w:rsidRDefault="00455835">
            <w:pPr>
              <w:pStyle w:val="TableRowCentered"/>
              <w:jc w:val="left"/>
            </w:pPr>
          </w:p>
          <w:p w:rsidR="00455835" w:rsidRPr="00455835" w:rsidRDefault="00455835">
            <w:pPr>
              <w:pStyle w:val="TableRowCentered"/>
              <w:jc w:val="left"/>
              <w:rPr>
                <w:sz w:val="22"/>
                <w:szCs w:val="22"/>
              </w:rPr>
            </w:pPr>
            <w:r>
              <w:t>Education endowment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6BEA" w:rsidRDefault="00193018">
            <w:pPr>
              <w:pStyle w:val="TableRowCentered"/>
              <w:jc w:val="left"/>
              <w:rPr>
                <w:sz w:val="22"/>
              </w:rPr>
            </w:pPr>
            <w:r>
              <w:rPr>
                <w:sz w:val="22"/>
              </w:rPr>
              <w:t>1</w:t>
            </w:r>
          </w:p>
        </w:tc>
      </w:tr>
    </w:tbl>
    <w:p w:rsidR="00E66558" w:rsidRDefault="00E66558">
      <w:pPr>
        <w:spacing w:after="0"/>
        <w:rPr>
          <w:b/>
          <w:color w:val="104F75"/>
          <w:sz w:val="28"/>
          <w:szCs w:val="28"/>
        </w:rPr>
      </w:pPr>
    </w:p>
    <w:p w:rsidR="00E66558" w:rsidRDefault="009D71E8">
      <w:pPr>
        <w:rPr>
          <w:b/>
          <w:color w:val="104F75"/>
          <w:sz w:val="28"/>
          <w:szCs w:val="28"/>
        </w:rPr>
      </w:pPr>
      <w:r>
        <w:rPr>
          <w:b/>
          <w:color w:val="104F75"/>
          <w:sz w:val="28"/>
          <w:szCs w:val="28"/>
        </w:rPr>
        <w:t>Wider strategies (for example, related to attendance, behaviour, wellbeing)</w:t>
      </w:r>
    </w:p>
    <w:p w:rsidR="00E66558" w:rsidRDefault="009D71E8">
      <w:pPr>
        <w:spacing w:before="240" w:after="120"/>
      </w:pPr>
      <w:r>
        <w:t>Budgeted cost: £</w:t>
      </w:r>
      <w:r w:rsidR="00EB74E8">
        <w:t>51,366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05DAE" w:rsidRDefault="00790345">
            <w:pPr>
              <w:pStyle w:val="TableRow"/>
            </w:pPr>
            <w:r>
              <w:lastRenderedPageBreak/>
              <w:t xml:space="preserve">Ensure all identified PP students with poor attendance to school have access to key staff including PP </w:t>
            </w:r>
            <w:r w:rsidR="00BA60E0">
              <w:t>lead</w:t>
            </w:r>
            <w:r w:rsidR="00942A52">
              <w:t xml:space="preserve"> </w:t>
            </w:r>
            <w:r w:rsidR="008E6CA6">
              <w:t>to</w:t>
            </w:r>
            <w:r w:rsidR="002E0EF7">
              <w:t xml:space="preserve"> enable all students to see the Academy as a safe place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018" w:rsidRDefault="00942A52">
            <w:pPr>
              <w:pStyle w:val="TableRowCentered"/>
              <w:jc w:val="left"/>
            </w:pPr>
            <w:r>
              <w:t>The attendance of PP</w:t>
            </w:r>
            <w:r w:rsidR="00C168C0">
              <w:t xml:space="preserve"> and</w:t>
            </w:r>
            <w:r>
              <w:t xml:space="preserve"> students to school is below National expectations. </w:t>
            </w:r>
          </w:p>
          <w:p w:rsidR="00193018" w:rsidRDefault="00193018">
            <w:pPr>
              <w:pStyle w:val="TableRowCentered"/>
              <w:jc w:val="left"/>
            </w:pPr>
          </w:p>
          <w:p w:rsidR="00E66558" w:rsidRDefault="00C168C0">
            <w:pPr>
              <w:pStyle w:val="TableRowCentered"/>
              <w:jc w:val="left"/>
            </w:pPr>
            <w:r>
              <w:t>PA s also below National expectations of 96%</w:t>
            </w:r>
          </w:p>
          <w:p w:rsidR="00193018" w:rsidRDefault="00193018" w:rsidP="00193018">
            <w:pPr>
              <w:pStyle w:val="TableRowCentered"/>
              <w:ind w:left="0"/>
              <w:jc w:val="left"/>
            </w:pPr>
          </w:p>
          <w:p w:rsidR="00193018" w:rsidRDefault="00193018">
            <w:pPr>
              <w:pStyle w:val="TableRowCentered"/>
              <w:jc w:val="left"/>
            </w:pPr>
            <w:r>
              <w:t>Many PP students have significant social and emotional barriers to learning and are subject to external multiagency plans.</w:t>
            </w:r>
          </w:p>
          <w:p w:rsidR="00193018" w:rsidRDefault="00193018">
            <w:pPr>
              <w:pStyle w:val="TableRowCentered"/>
              <w:jc w:val="left"/>
            </w:pPr>
          </w:p>
          <w:p w:rsidR="00193018" w:rsidRDefault="00193018">
            <w:pPr>
              <w:pStyle w:val="TableRowCentered"/>
              <w:jc w:val="left"/>
            </w:pPr>
            <w:r>
              <w:t>The Department for Education (DfE) published research in 2016 which found that: • The higher the overall absence rate across Key Stage (KS) 2 and KS4, the lower the likely level of attainment at the end of KS2 and KS4 • Pupils with no absence are 1.3 times more likely to achieve level 4 or above, and 3.1 times more likely to achieve level 5 or above, than pupils that missed 10-15% of all sessions • Pupils with no absence are 2.2 times more likely to achieve 5+ GCSEs</w:t>
            </w:r>
            <w:r w:rsidR="007A4354">
              <w:t xml:space="preserve"> 9-5</w:t>
            </w:r>
            <w:r>
              <w:t xml:space="preserve"> or equivalent including English and mathematics than pupils that missed 15-20% of KS4 lessons</w:t>
            </w:r>
          </w:p>
          <w:p w:rsidR="00193018" w:rsidRDefault="00193018">
            <w:pPr>
              <w:pStyle w:val="TableRowCentered"/>
              <w:jc w:val="left"/>
              <w:rPr>
                <w:sz w:val="22"/>
              </w:rPr>
            </w:pPr>
          </w:p>
          <w:p w:rsidR="00193018" w:rsidRDefault="00193018">
            <w:pPr>
              <w:pStyle w:val="TableRowCentered"/>
              <w:jc w:val="left"/>
              <w:rPr>
                <w:sz w:val="22"/>
              </w:rPr>
            </w:pPr>
            <w:r>
              <w:rPr>
                <w:sz w:val="22"/>
              </w:rPr>
              <w:t xml:space="preserve">We have a PP attendance lead who liaises with parents and students alike.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93018">
            <w:pPr>
              <w:pStyle w:val="TableRowCentered"/>
              <w:jc w:val="left"/>
              <w:rPr>
                <w:sz w:val="22"/>
              </w:rPr>
            </w:pPr>
            <w:r>
              <w:rPr>
                <w:sz w:val="22"/>
              </w:rPr>
              <w:t>4</w:t>
            </w:r>
          </w:p>
        </w:tc>
      </w:tr>
      <w:tr w:rsidR="0019301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018" w:rsidRDefault="00193018">
            <w:pPr>
              <w:pStyle w:val="TableRow"/>
            </w:pPr>
            <w:r>
              <w:t>Improve family home school liaison and relationships by supporting potential attendance barriers such as uniform and food hardship.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018" w:rsidRDefault="00193018">
            <w:pPr>
              <w:pStyle w:val="TableRowCentered"/>
              <w:jc w:val="left"/>
            </w:pPr>
            <w:r>
              <w:t>Ensure parents of PP students feel safe and confident engaging with school. Home visits completed to engage the hard to reach. Attendance Manager and year leads arrange appointments at all parent events. EEF Toolkit Parental Engagement suggests +3 months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018" w:rsidRDefault="00840B4A">
            <w:pPr>
              <w:pStyle w:val="TableRowCentered"/>
              <w:jc w:val="left"/>
              <w:rPr>
                <w:sz w:val="22"/>
              </w:rPr>
            </w:pPr>
            <w:r>
              <w:rPr>
                <w:sz w:val="22"/>
              </w:rPr>
              <w:t>4</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5000B" w:rsidRDefault="00D5000B">
            <w:pPr>
              <w:pStyle w:val="TableRow"/>
              <w:rPr>
                <w:iCs/>
                <w:sz w:val="22"/>
              </w:rPr>
            </w:pPr>
            <w:r w:rsidRPr="00D5000B">
              <w:rPr>
                <w:iCs/>
                <w:sz w:val="22"/>
              </w:rPr>
              <w:t>Increase in staff trained to provide Mental health and well-being provisions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168C0" w:rsidRDefault="00C168C0">
            <w:pPr>
              <w:pStyle w:val="TableRowCentered"/>
              <w:jc w:val="left"/>
              <w:rPr>
                <w:szCs w:val="24"/>
              </w:rPr>
            </w:pPr>
            <w:r w:rsidRPr="00C168C0">
              <w:rPr>
                <w:rFonts w:ascii="Roboto" w:hAnsi="Roboto"/>
                <w:color w:val="263238"/>
                <w:szCs w:val="24"/>
                <w:shd w:val="clear" w:color="auto" w:fill="FFFFFF"/>
              </w:rPr>
              <w:t>Social and emotional learning (SEL) interventions seek to improve pupils’ decision-making skills, interaction with others and their self-management of emotions</w:t>
            </w:r>
            <w:r>
              <w:rPr>
                <w:rFonts w:ascii="Roboto" w:hAnsi="Roboto"/>
                <w:color w:val="263238"/>
                <w:szCs w:val="24"/>
                <w:shd w:val="clear" w:color="auto" w:fill="FFFFFF"/>
              </w:rPr>
              <w:t xml:space="preserve"> and the Education endowment fund identify that a</w:t>
            </w:r>
            <w:r w:rsidR="00EF092D">
              <w:rPr>
                <w:rFonts w:ascii="Roboto" w:hAnsi="Roboto"/>
                <w:color w:val="263238"/>
                <w:szCs w:val="24"/>
                <w:shd w:val="clear" w:color="auto" w:fill="FFFFFF"/>
              </w:rPr>
              <w:t xml:space="preserve"> +4 months impact is shown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93018">
            <w:pPr>
              <w:pStyle w:val="TableRowCentered"/>
              <w:jc w:val="left"/>
              <w:rPr>
                <w:sz w:val="22"/>
              </w:rPr>
            </w:pPr>
            <w:r>
              <w:rPr>
                <w:sz w:val="22"/>
              </w:rPr>
              <w:t>5</w:t>
            </w:r>
          </w:p>
        </w:tc>
      </w:tr>
      <w:tr w:rsidR="0062108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089" w:rsidRDefault="00C706BF">
            <w:pPr>
              <w:pStyle w:val="TableRow"/>
              <w:rPr>
                <w:i/>
                <w:sz w:val="22"/>
              </w:rPr>
            </w:pPr>
            <w:r>
              <w:lastRenderedPageBreak/>
              <w:t>Alternate</w:t>
            </w:r>
            <w:r w:rsidR="004E4EC0">
              <w:t xml:space="preserve"> and </w:t>
            </w:r>
            <w:r w:rsidR="00ED1322">
              <w:t>off-site</w:t>
            </w:r>
            <w:r>
              <w:t xml:space="preserve"> provision supports academic progress as well as </w:t>
            </w:r>
            <w:r w:rsidR="00744307">
              <w:t xml:space="preserve">Mental health and </w:t>
            </w:r>
            <w:r w:rsidR="002E0EF7">
              <w:t>well-being</w:t>
            </w:r>
            <w:r w:rsidR="00744307">
              <w:t xml:space="preserve"> </w:t>
            </w:r>
            <w:r>
              <w:t>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089" w:rsidRDefault="00F00DAD">
            <w:pPr>
              <w:pStyle w:val="TableRowCentered"/>
              <w:jc w:val="left"/>
              <w:rPr>
                <w:b/>
                <w:i/>
                <w:sz w:val="22"/>
              </w:rPr>
            </w:pPr>
            <w:r w:rsidRPr="00F00DAD">
              <w:rPr>
                <w:sz w:val="22"/>
              </w:rPr>
              <w:t> </w:t>
            </w:r>
            <w:r w:rsidRPr="00F00DAD">
              <w:rPr>
                <w:i/>
                <w:sz w:val="22"/>
              </w:rPr>
              <w:t>‘I have seen how high-quality education within alternative provision can turn young people’s lives around. Indeed, as an employer leading a business in the creative sector, I worked with AP schools to find career opportunities for young people who thought differently but had creative flair’. </w:t>
            </w:r>
            <w:r>
              <w:rPr>
                <w:i/>
                <w:sz w:val="22"/>
              </w:rPr>
              <w:t xml:space="preserve">Andy Carter </w:t>
            </w:r>
            <w:r w:rsidRPr="00F00DAD">
              <w:rPr>
                <w:b/>
                <w:i/>
                <w:sz w:val="22"/>
              </w:rPr>
              <w:t>Timpson Review of School Exclusion (16 September 2021)</w:t>
            </w:r>
          </w:p>
          <w:p w:rsidR="00F00DAD" w:rsidRDefault="00F00DAD">
            <w:pPr>
              <w:pStyle w:val="TableRowCentered"/>
              <w:jc w:val="left"/>
              <w:rPr>
                <w:b/>
                <w:i/>
                <w:sz w:val="22"/>
              </w:rPr>
            </w:pPr>
          </w:p>
          <w:p w:rsidR="00F00DAD" w:rsidRPr="00193018" w:rsidRDefault="00193018">
            <w:pPr>
              <w:pStyle w:val="TableRowCentered"/>
              <w:jc w:val="left"/>
              <w:rPr>
                <w:b/>
                <w:i/>
                <w:sz w:val="22"/>
              </w:rPr>
            </w:pPr>
            <w:r w:rsidRPr="00193018">
              <w:rPr>
                <w:rFonts w:cs="Arial"/>
                <w:color w:val="auto"/>
                <w:sz w:val="21"/>
                <w:szCs w:val="21"/>
                <w:shd w:val="clear" w:color="auto" w:fill="FFFFFF"/>
              </w:rPr>
              <w:t>‘</w:t>
            </w:r>
            <w:r w:rsidR="00F00DAD" w:rsidRPr="00193018">
              <w:rPr>
                <w:rFonts w:cs="Arial"/>
                <w:color w:val="auto"/>
                <w:sz w:val="21"/>
                <w:szCs w:val="21"/>
                <w:shd w:val="clear" w:color="auto" w:fill="FFFFFF"/>
              </w:rPr>
              <w:t>Thankfully, there is a changing perception of excluded students with a recognition that many may simply be young people who do not respond well to learning in a traditional school environment. In fact, some may display disruptive behaviour because they find the classroom environment uncomfortable</w:t>
            </w:r>
            <w:r w:rsidRPr="00193018">
              <w:rPr>
                <w:rFonts w:cs="Arial"/>
                <w:color w:val="auto"/>
                <w:sz w:val="21"/>
                <w:szCs w:val="21"/>
                <w:shd w:val="clear" w:color="auto" w:fill="FFFFFF"/>
              </w:rPr>
              <w:t>’</w:t>
            </w:r>
            <w:r w:rsidR="00F00DAD">
              <w:rPr>
                <w:rFonts w:ascii="Helvetica Neue" w:hAnsi="Helvetica Neue"/>
                <w:color w:val="555555"/>
                <w:sz w:val="21"/>
                <w:szCs w:val="21"/>
                <w:shd w:val="clear" w:color="auto" w:fill="FFFFFF"/>
              </w:rPr>
              <w:t>.</w:t>
            </w:r>
            <w:r>
              <w:t xml:space="preserve"> </w:t>
            </w:r>
            <w:r w:rsidRPr="00193018">
              <w:rPr>
                <w:rFonts w:ascii="Helvetica Neue" w:hAnsi="Helvetica Neue"/>
                <w:b/>
                <w:i/>
                <w:color w:val="555555"/>
                <w:sz w:val="21"/>
                <w:szCs w:val="21"/>
                <w:shd w:val="clear" w:color="auto" w:fill="FFFFFF"/>
              </w:rPr>
              <w:t>Alternative provision: Changing perceptions</w:t>
            </w:r>
            <w:r>
              <w:rPr>
                <w:rFonts w:ascii="Helvetica Neue" w:hAnsi="Helvetica Neue"/>
                <w:b/>
                <w:i/>
                <w:color w:val="555555"/>
                <w:sz w:val="21"/>
                <w:szCs w:val="21"/>
                <w:shd w:val="clear" w:color="auto" w:fill="FFFFFF"/>
              </w:rPr>
              <w:t>: SEC Ed 2019</w:t>
            </w:r>
          </w:p>
          <w:p w:rsidR="00F00DAD" w:rsidRDefault="00F00DAD">
            <w:pPr>
              <w:pStyle w:val="TableRowCentered"/>
              <w:jc w:val="left"/>
            </w:pPr>
          </w:p>
          <w:p w:rsidR="00970204" w:rsidRDefault="00F00DAD">
            <w:pPr>
              <w:pStyle w:val="TableRowCentered"/>
              <w:jc w:val="left"/>
            </w:pPr>
            <w:r>
              <w:t xml:space="preserve">Keeping them in alternate provision and shaping the curriculum to meet their needs will ensure that students who are unable to thrive in the traditional sense of learning. </w:t>
            </w:r>
          </w:p>
          <w:p w:rsidR="00F00DAD" w:rsidRDefault="00F00DAD">
            <w:pPr>
              <w:pStyle w:val="TableRowCentered"/>
              <w:jc w:val="left"/>
              <w:rPr>
                <w:sz w:val="22"/>
              </w:rPr>
            </w:pPr>
          </w:p>
          <w:p w:rsidR="00F00DAD" w:rsidRDefault="00F00DAD">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089" w:rsidRDefault="00193018">
            <w:pPr>
              <w:pStyle w:val="TableRowCentered"/>
              <w:jc w:val="left"/>
              <w:rPr>
                <w:sz w:val="22"/>
              </w:rPr>
            </w:pPr>
            <w:r>
              <w:rPr>
                <w:sz w:val="22"/>
              </w:rPr>
              <w:t>5</w:t>
            </w:r>
          </w:p>
        </w:tc>
      </w:tr>
      <w:tr w:rsidR="0062108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089" w:rsidRPr="0044551D" w:rsidRDefault="00715B6C">
            <w:pPr>
              <w:pStyle w:val="TableRow"/>
              <w:rPr>
                <w:iCs/>
                <w:sz w:val="22"/>
              </w:rPr>
            </w:pPr>
            <w:r w:rsidRPr="0044551D">
              <w:rPr>
                <w:iCs/>
                <w:sz w:val="22"/>
              </w:rPr>
              <w:t xml:space="preserve">Guidance for emotional </w:t>
            </w:r>
            <w:r w:rsidR="002E0EF7" w:rsidRPr="0044551D">
              <w:rPr>
                <w:iCs/>
                <w:sz w:val="22"/>
              </w:rPr>
              <w:t>well-being</w:t>
            </w:r>
            <w:r w:rsidRPr="0044551D">
              <w:rPr>
                <w:iCs/>
                <w:sz w:val="22"/>
              </w:rPr>
              <w:t xml:space="preserve"> and </w:t>
            </w:r>
            <w:r w:rsidR="008C1DC1" w:rsidRPr="0044551D">
              <w:rPr>
                <w:iCs/>
                <w:sz w:val="22"/>
              </w:rPr>
              <w:t>mental health (GEM) embedded</w:t>
            </w:r>
            <w:r w:rsidR="000550E5" w:rsidRPr="0044551D">
              <w:rPr>
                <w:iCs/>
                <w:sz w:val="22"/>
              </w:rPr>
              <w:t xml:space="preserve"> </w:t>
            </w:r>
            <w:r w:rsidR="008C1DC1" w:rsidRPr="0044551D">
              <w:rPr>
                <w:iCs/>
                <w:sz w:val="22"/>
              </w:rPr>
              <w:t>to ensure that appropriate pastoral care is provided to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089" w:rsidRDefault="00193018">
            <w:pPr>
              <w:pStyle w:val="TableRowCentered"/>
              <w:jc w:val="left"/>
            </w:pPr>
            <w:r>
              <w:t xml:space="preserve">The current statistics around mental health show that 1 in 4 people in the UK will experience a mental health problem each year (mind.org). Mental health issues are an increasing concern not only within adults but also children and young people. The last national morbidity survey completed for children and young people was in 2004, which found that 1 in 10 children aged between 5 and 16 were reported as having a clinically diagnosed mental health disorder. </w:t>
            </w:r>
            <w:proofErr w:type="spellStart"/>
            <w:r>
              <w:t>Covid</w:t>
            </w:r>
            <w:proofErr w:type="spellEnd"/>
            <w:r>
              <w:t xml:space="preserve"> 19 has also had a negative impact with 54% of children and young people with a mental disorder said that lockdown had made their life worse.</w:t>
            </w:r>
          </w:p>
          <w:p w:rsidR="00193018" w:rsidRDefault="00193018">
            <w:pPr>
              <w:pStyle w:val="TableRowCentered"/>
              <w:jc w:val="left"/>
              <w:rPr>
                <w:sz w:val="22"/>
              </w:rPr>
            </w:pPr>
          </w:p>
          <w:p w:rsidR="00193018" w:rsidRDefault="00193018">
            <w:pPr>
              <w:pStyle w:val="TableRowCentered"/>
              <w:jc w:val="left"/>
              <w:rPr>
                <w:sz w:val="22"/>
              </w:rPr>
            </w:pPr>
          </w:p>
          <w:p w:rsidR="00193018" w:rsidRDefault="00193018">
            <w:pPr>
              <w:pStyle w:val="TableRowCentered"/>
              <w:jc w:val="left"/>
              <w:rPr>
                <w:sz w:val="22"/>
              </w:rPr>
            </w:pPr>
            <w:r>
              <w:t xml:space="preserve">Increasing evidence of Social Emotional Mental Health Problems in young people especially following </w:t>
            </w:r>
            <w:r>
              <w:lastRenderedPageBreak/>
              <w:t>the Pandemic. EEF Toolkit Social and Emotional Learning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089" w:rsidRDefault="00193018">
            <w:pPr>
              <w:pStyle w:val="TableRowCentered"/>
              <w:jc w:val="left"/>
              <w:rPr>
                <w:sz w:val="22"/>
              </w:rPr>
            </w:pPr>
            <w:r>
              <w:rPr>
                <w:sz w:val="22"/>
              </w:rPr>
              <w:lastRenderedPageBreak/>
              <w:t>5</w:t>
            </w:r>
          </w:p>
        </w:tc>
      </w:tr>
      <w:tr w:rsidR="0062108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089" w:rsidRDefault="00247759">
            <w:pPr>
              <w:pStyle w:val="TableRow"/>
              <w:rPr>
                <w:i/>
                <w:sz w:val="22"/>
              </w:rPr>
            </w:pPr>
            <w:r>
              <w:t>Sustain a system of rewards and incentives for improved attendance to school. Personalised rewards and recognition to ensure whole school profile raised.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96" w:rsidRPr="00A60A96" w:rsidRDefault="00A60A96" w:rsidP="00A60A96">
            <w:pPr>
              <w:pStyle w:val="TableRowCentered"/>
              <w:jc w:val="left"/>
              <w:rPr>
                <w:b/>
                <w:i/>
                <w:sz w:val="22"/>
                <w:szCs w:val="22"/>
              </w:rPr>
            </w:pPr>
            <w:r w:rsidRPr="00A60A96">
              <w:rPr>
                <w:b/>
                <w:i/>
                <w:sz w:val="22"/>
                <w:szCs w:val="22"/>
              </w:rPr>
              <w:t>Praise, rather than punish, to see up to 30% greater focus in the classroom January 29 2020 Taylor and Francis group</w:t>
            </w:r>
          </w:p>
          <w:p w:rsidR="00193018" w:rsidRPr="00A60A96" w:rsidRDefault="003A1157" w:rsidP="00A60A96">
            <w:pPr>
              <w:pStyle w:val="TableRowCentered"/>
              <w:jc w:val="left"/>
              <w:rPr>
                <w:sz w:val="22"/>
                <w:szCs w:val="22"/>
              </w:rPr>
            </w:pPr>
            <w:r w:rsidRPr="00A60A96">
              <w:rPr>
                <w:sz w:val="22"/>
                <w:szCs w:val="22"/>
              </w:rPr>
              <w:t xml:space="preserve">To improve </w:t>
            </w:r>
            <w:r w:rsidR="00A60A96" w:rsidRPr="00A60A96">
              <w:rPr>
                <w:sz w:val="22"/>
                <w:szCs w:val="22"/>
              </w:rPr>
              <w:t>behaviour</w:t>
            </w:r>
            <w:r w:rsidRPr="00A60A96">
              <w:rPr>
                <w:sz w:val="22"/>
                <w:szCs w:val="22"/>
              </w:rPr>
              <w:t xml:space="preserve"> in class, teachers should focus on praising children for good </w:t>
            </w:r>
            <w:r w:rsidR="00A60A96" w:rsidRPr="00A60A96">
              <w:rPr>
                <w:sz w:val="22"/>
                <w:szCs w:val="22"/>
              </w:rPr>
              <w:t>behaviour</w:t>
            </w:r>
            <w:r w:rsidRPr="00A60A96">
              <w:rPr>
                <w:sz w:val="22"/>
                <w:szCs w:val="22"/>
              </w:rPr>
              <w:t>, rather than telling them off for being disruptive, according to a new study published in </w:t>
            </w:r>
            <w:r w:rsidRPr="00A60A96">
              <w:rPr>
                <w:i/>
                <w:iCs/>
                <w:sz w:val="22"/>
                <w:szCs w:val="22"/>
              </w:rPr>
              <w:t>Educational Psychology</w:t>
            </w:r>
            <w:r w:rsidRPr="00A60A96">
              <w:rPr>
                <w:sz w:val="22"/>
                <w:szCs w:val="22"/>
              </w:rPr>
              <w:t xml:space="preserve">. </w:t>
            </w:r>
            <w:r w:rsidR="00193018" w:rsidRPr="00A60A96">
              <w:rPr>
                <w:sz w:val="22"/>
                <w:szCs w:val="22"/>
              </w:rPr>
              <w:t xml:space="preserve">Creates a purposeful learning environment for all students. Clear expectations and boundaries for students. </w:t>
            </w:r>
          </w:p>
          <w:p w:rsidR="00621089" w:rsidRDefault="00193018">
            <w:pPr>
              <w:pStyle w:val="TableRowCentered"/>
              <w:jc w:val="left"/>
              <w:rPr>
                <w:sz w:val="22"/>
              </w:rPr>
            </w:pPr>
            <w:r w:rsidRPr="00A60A96">
              <w:rPr>
                <w:sz w:val="22"/>
                <w:szCs w:val="22"/>
              </w:rPr>
              <w:t>EEF Supporting Behaviour in Schools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089" w:rsidRDefault="00193018">
            <w:pPr>
              <w:pStyle w:val="TableRowCentered"/>
              <w:jc w:val="left"/>
              <w:rPr>
                <w:sz w:val="22"/>
              </w:rPr>
            </w:pPr>
            <w:r>
              <w:rPr>
                <w:sz w:val="22"/>
              </w:rPr>
              <w:t>5</w:t>
            </w:r>
          </w:p>
        </w:tc>
      </w:tr>
      <w:tr w:rsidR="008E6C0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C00" w:rsidRDefault="008E6C00">
            <w:pPr>
              <w:pStyle w:val="TableRow"/>
            </w:pPr>
            <w:r>
              <w:t>Reduce the number of Exclusions. Reduce the number of Fixed Term Exclusions. Reduce the number of Permanent Exclusions.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09D" w:rsidRDefault="008A209D">
            <w:pPr>
              <w:pStyle w:val="TableRowCentered"/>
              <w:jc w:val="left"/>
              <w:rPr>
                <w:b/>
                <w:i/>
              </w:rPr>
            </w:pPr>
            <w:r w:rsidRPr="008A209D">
              <w:rPr>
                <w:b/>
                <w:i/>
              </w:rPr>
              <w:t>School exclusion: a literature review on the continued disproportionate exclusion of certain children May 2019</w:t>
            </w:r>
          </w:p>
          <w:p w:rsidR="008A209D" w:rsidRDefault="008A209D">
            <w:pPr>
              <w:pStyle w:val="TableRowCentered"/>
              <w:jc w:val="left"/>
            </w:pPr>
            <w:r>
              <w:t>Recommendations were:</w:t>
            </w:r>
          </w:p>
          <w:p w:rsidR="008E6C00" w:rsidRDefault="00193018">
            <w:pPr>
              <w:pStyle w:val="TableRowCentered"/>
              <w:jc w:val="left"/>
            </w:pPr>
            <w:r w:rsidRPr="008A209D">
              <w:t xml:space="preserve">Create </w:t>
            </w:r>
            <w:r>
              <w:t xml:space="preserve">an underlying positive school ethos and culture that fosters how behaviour is understood and subsequently managed. </w:t>
            </w:r>
            <w:r>
              <w:sym w:font="Symbol" w:char="F0B7"/>
            </w:r>
            <w:r>
              <w:t xml:space="preserve"> Support and equip teachers with the skills to do this. </w:t>
            </w:r>
            <w:r>
              <w:sym w:font="Symbol" w:char="F0B7"/>
            </w:r>
            <w:r>
              <w:t xml:space="preserve"> Emphasise the importance of early identification and intervention before problems become entrenched and provide support for families alongside the children. To support this every school needs timely access to high quality external provision. </w:t>
            </w:r>
            <w:r>
              <w:sym w:font="Symbol" w:char="F0B7"/>
            </w:r>
            <w:r>
              <w:t xml:space="preserve"> Provide a range of targeted and individual approaches that can be tailored to the needs of pupils vulnerable to exclusion. This targeted provision may at time take them out of mainstream classes and give them respite of some kind or provide them with specialist one-to-one tuition or counselling.</w:t>
            </w:r>
          </w:p>
          <w:p w:rsidR="008A209D" w:rsidRDefault="008A209D">
            <w:pPr>
              <w:pStyle w:val="TableRowCentered"/>
              <w:jc w:val="left"/>
            </w:pPr>
          </w:p>
          <w:p w:rsidR="008A209D" w:rsidRDefault="008A209D">
            <w:pPr>
              <w:pStyle w:val="TableRowCentered"/>
              <w:jc w:val="left"/>
            </w:pPr>
            <w:r>
              <w:t>Use of outside agencies/ local managed move system/ off site support/ educated off site provisions all sought to reduce the number of exclusions</w:t>
            </w:r>
          </w:p>
          <w:p w:rsidR="00193018" w:rsidRDefault="00193018">
            <w:pPr>
              <w:pStyle w:val="TableRowCentered"/>
              <w:jc w:val="left"/>
              <w:rPr>
                <w:sz w:val="22"/>
              </w:rPr>
            </w:pPr>
          </w:p>
          <w:p w:rsidR="00193018" w:rsidRDefault="0019301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C00" w:rsidRDefault="00193018">
            <w:pPr>
              <w:pStyle w:val="TableRowCentered"/>
              <w:jc w:val="left"/>
              <w:rPr>
                <w:sz w:val="22"/>
              </w:rPr>
            </w:pPr>
            <w:r>
              <w:rPr>
                <w:sz w:val="22"/>
              </w:rPr>
              <w:lastRenderedPageBreak/>
              <w:t>5</w:t>
            </w:r>
          </w:p>
        </w:tc>
      </w:tr>
      <w:tr w:rsidR="00371D6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1D60" w:rsidRDefault="00371D60">
            <w:pPr>
              <w:pStyle w:val="TableRow"/>
            </w:pPr>
            <w:r>
              <w:t xml:space="preserve">Duke of Edinburgh’s Award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1D60" w:rsidRDefault="00371D60">
            <w:pPr>
              <w:pStyle w:val="TableRowCentered"/>
              <w:jc w:val="left"/>
              <w:rPr>
                <w:sz w:val="22"/>
              </w:rPr>
            </w:pPr>
            <w:r>
              <w:t>Nationally accepted and evidenced cultural and social mobility development activity Externally assessed and awarded commendation EEF Toolkit - +4 months for outdoor adventure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1D60" w:rsidRDefault="00193018">
            <w:pPr>
              <w:pStyle w:val="TableRowCentered"/>
              <w:jc w:val="left"/>
              <w:rPr>
                <w:sz w:val="22"/>
              </w:rPr>
            </w:pPr>
            <w:r>
              <w:rPr>
                <w:sz w:val="22"/>
              </w:rPr>
              <w:t>6</w:t>
            </w:r>
          </w:p>
        </w:tc>
      </w:tr>
      <w:tr w:rsidR="001C4A3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A39" w:rsidRDefault="001C4A39">
            <w:pPr>
              <w:pStyle w:val="TableRow"/>
            </w:pPr>
            <w:r>
              <w:t xml:space="preserve">Support from our </w:t>
            </w:r>
            <w:r w:rsidR="0012682F">
              <w:t>onsite</w:t>
            </w:r>
            <w:r>
              <w:t xml:space="preserve"> Space centre to </w:t>
            </w:r>
            <w:r w:rsidR="00882547">
              <w:t>r</w:t>
            </w:r>
            <w:r w:rsidR="0012682F">
              <w:t>e-invigorate student positive lea</w:t>
            </w:r>
            <w:r w:rsidR="00BB10F4">
              <w:t>r</w:t>
            </w:r>
            <w:r w:rsidR="0012682F">
              <w:t>ning attitudes at KS3</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09D" w:rsidRDefault="008A209D" w:rsidP="008A209D">
            <w:pPr>
              <w:pStyle w:val="TableRowCentered"/>
              <w:jc w:val="left"/>
              <w:rPr>
                <w:b/>
                <w:bCs/>
              </w:rPr>
            </w:pPr>
            <w:r w:rsidRPr="008A209D">
              <w:rPr>
                <w:b/>
                <w:bCs/>
                <w:i/>
              </w:rPr>
              <w:t>Schools keep pupils on-site as alternative provision costs soar</w:t>
            </w:r>
            <w:r>
              <w:rPr>
                <w:b/>
                <w:bCs/>
                <w:i/>
              </w:rPr>
              <w:t>: Schools Week 2016</w:t>
            </w:r>
            <w:r w:rsidRPr="008A209D">
              <w:rPr>
                <w:rFonts w:ascii="Helvetica Neue" w:hAnsi="Helvetica Neue"/>
                <w:color w:val="6F6F6F"/>
                <w:szCs w:val="24"/>
                <w:shd w:val="clear" w:color="auto" w:fill="FFFFFF"/>
              </w:rPr>
              <w:t xml:space="preserve"> </w:t>
            </w:r>
            <w:r w:rsidRPr="008A209D">
              <w:rPr>
                <w:bCs/>
              </w:rPr>
              <w:t>A report published today by the education inspectorate found schools are switching from poor quality alternative provision to in-house interventions, with schools praised for working together to find and commission better provision for pupils unable to remain in mainstream classes</w:t>
            </w:r>
            <w:r w:rsidRPr="008A209D">
              <w:rPr>
                <w:b/>
                <w:bCs/>
              </w:rPr>
              <w:t>.</w:t>
            </w:r>
          </w:p>
          <w:p w:rsidR="008A209D" w:rsidRDefault="008A209D" w:rsidP="008A209D">
            <w:pPr>
              <w:pStyle w:val="TableRowCentered"/>
              <w:jc w:val="left"/>
              <w:rPr>
                <w:b/>
                <w:bCs/>
              </w:rPr>
            </w:pPr>
          </w:p>
          <w:p w:rsidR="008A209D" w:rsidRPr="008A209D" w:rsidRDefault="008A209D" w:rsidP="008A209D">
            <w:pPr>
              <w:pStyle w:val="TableRowCentered"/>
              <w:jc w:val="left"/>
              <w:rPr>
                <w:b/>
                <w:bCs/>
              </w:rPr>
            </w:pPr>
          </w:p>
          <w:p w:rsidR="001C4A39" w:rsidRDefault="001C4A39">
            <w:pPr>
              <w:pStyle w:val="TableRowCentered"/>
              <w:jc w:val="left"/>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A39" w:rsidRDefault="00193018">
            <w:pPr>
              <w:pStyle w:val="TableRowCentered"/>
              <w:jc w:val="left"/>
              <w:rPr>
                <w:sz w:val="22"/>
              </w:rPr>
            </w:pPr>
            <w:r>
              <w:rPr>
                <w:sz w:val="22"/>
              </w:rPr>
              <w:t>6</w:t>
            </w:r>
          </w:p>
        </w:tc>
      </w:tr>
      <w:tr w:rsidR="0012682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82F" w:rsidRDefault="00942A52">
            <w:pPr>
              <w:pStyle w:val="TableRow"/>
            </w:pPr>
            <w:r>
              <w:t xml:space="preserve">Sailing and </w:t>
            </w:r>
            <w:r w:rsidR="00BB10F4">
              <w:t>well-being</w:t>
            </w:r>
            <w:r>
              <w:t xml:space="preserve"> to </w:t>
            </w:r>
            <w:r w:rsidR="00BB10F4">
              <w:t xml:space="preserve">opportunities to enable students to reflect on their emotional wellbeing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A9E" w:rsidRPr="00BB5A9E" w:rsidRDefault="00BB5A9E" w:rsidP="00BB5A9E">
            <w:pPr>
              <w:pStyle w:val="TableRowCentered"/>
              <w:jc w:val="left"/>
              <w:rPr>
                <w:sz w:val="22"/>
                <w:szCs w:val="22"/>
              </w:rPr>
            </w:pPr>
            <w:r w:rsidRPr="00BB5A9E">
              <w:rPr>
                <w:sz w:val="22"/>
                <w:szCs w:val="22"/>
              </w:rPr>
              <w:t>Physical activity has important benefits in terms of health, wellbeing and physical development. These benefits have important value in themselves, however, this Toolkit entry focuses on the benefits of physical activity for core academic attainment particularly literacy and mathematics.</w:t>
            </w:r>
          </w:p>
          <w:p w:rsidR="00BB5A9E" w:rsidRPr="00BB5A9E" w:rsidRDefault="00BB5A9E" w:rsidP="00BB5A9E">
            <w:pPr>
              <w:pStyle w:val="TableRowCentered"/>
              <w:jc w:val="left"/>
              <w:rPr>
                <w:sz w:val="22"/>
                <w:szCs w:val="22"/>
              </w:rPr>
            </w:pPr>
          </w:p>
          <w:p w:rsidR="00BB5A9E" w:rsidRDefault="00BB5A9E" w:rsidP="00BB5A9E">
            <w:pPr>
              <w:pStyle w:val="TableRowCentered"/>
              <w:jc w:val="left"/>
              <w:rPr>
                <w:sz w:val="22"/>
                <w:szCs w:val="22"/>
              </w:rPr>
            </w:pPr>
            <w:r w:rsidRPr="00BB5A9E">
              <w:rPr>
                <w:sz w:val="22"/>
                <w:szCs w:val="22"/>
              </w:rPr>
              <w:t>In </w:t>
            </w:r>
            <w:r w:rsidRPr="00BB5A9E">
              <w:rPr>
                <w:i/>
                <w:iCs/>
                <w:sz w:val="22"/>
                <w:szCs w:val="22"/>
              </w:rPr>
              <w:t>Cultural Literacy</w:t>
            </w:r>
            <w:r w:rsidRPr="00BB5A9E">
              <w:rPr>
                <w:sz w:val="22"/>
                <w:szCs w:val="22"/>
              </w:rPr>
              <w:t> (1988), ED Hirsch succinctly summarises that “to be culturally literate is to possess the basic information needed to thrive in the modern world”. But alongside this, as teachers, we must not overlook the importance of social capital and the opportunities and skills required for students to be successful in the delivery of themselves. </w:t>
            </w:r>
          </w:p>
          <w:p w:rsidR="00BB5A9E" w:rsidRPr="00BB5A9E" w:rsidRDefault="00BB5A9E" w:rsidP="00BB5A9E">
            <w:pPr>
              <w:pStyle w:val="TableRowCentered"/>
              <w:jc w:val="left"/>
              <w:rPr>
                <w:b/>
                <w:i/>
                <w:sz w:val="22"/>
                <w:szCs w:val="22"/>
              </w:rPr>
            </w:pPr>
            <w:r w:rsidRPr="00BB5A9E">
              <w:rPr>
                <w:b/>
                <w:i/>
                <w:sz w:val="22"/>
                <w:szCs w:val="22"/>
              </w:rPr>
              <w:t>What does Ofsted mean by 'cultural capital'? Adam Riches 2020</w:t>
            </w:r>
          </w:p>
          <w:p w:rsidR="00BB5A9E" w:rsidRDefault="00BB5A9E" w:rsidP="00BB5A9E">
            <w:pPr>
              <w:pStyle w:val="TableRowCentered"/>
              <w:jc w:val="left"/>
            </w:pPr>
          </w:p>
          <w:p w:rsidR="0012682F" w:rsidRDefault="00BB5A9E" w:rsidP="00BB5A9E">
            <w:pPr>
              <w:pStyle w:val="TableRowCentered"/>
              <w:jc w:val="left"/>
            </w:pPr>
            <w:r>
              <w:t>EEF +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82F" w:rsidRDefault="00193018">
            <w:pPr>
              <w:pStyle w:val="TableRowCentered"/>
              <w:jc w:val="left"/>
              <w:rPr>
                <w:sz w:val="22"/>
              </w:rPr>
            </w:pPr>
            <w:r>
              <w:rPr>
                <w:sz w:val="22"/>
              </w:rPr>
              <w:t>6</w:t>
            </w:r>
          </w:p>
        </w:tc>
      </w:tr>
    </w:tbl>
    <w:p w:rsidR="00E66558" w:rsidRDefault="00E66558">
      <w:pPr>
        <w:spacing w:before="240" w:after="0"/>
        <w:rPr>
          <w:b/>
          <w:bCs/>
          <w:color w:val="104F75"/>
          <w:sz w:val="28"/>
          <w:szCs w:val="28"/>
        </w:rPr>
      </w:pPr>
    </w:p>
    <w:p w:rsidR="00E66558" w:rsidRDefault="009D71E8" w:rsidP="00120AB1">
      <w:r>
        <w:rPr>
          <w:b/>
          <w:bCs/>
          <w:color w:val="104F75"/>
          <w:sz w:val="28"/>
          <w:szCs w:val="28"/>
        </w:rPr>
        <w:t>Total budgeted cost: £</w:t>
      </w:r>
      <w:r w:rsidR="00EB74E8">
        <w:rPr>
          <w:b/>
          <w:bCs/>
          <w:color w:val="104F75"/>
          <w:sz w:val="28"/>
          <w:szCs w:val="28"/>
        </w:rPr>
        <w:t>268,018</w:t>
      </w:r>
    </w:p>
    <w:p w:rsidR="00E66558" w:rsidRDefault="009D71E8">
      <w:pPr>
        <w:pStyle w:val="Heading1"/>
      </w:pPr>
      <w:r>
        <w:lastRenderedPageBreak/>
        <w:t>Part B: Review of outcomes in the previous academic year</w:t>
      </w:r>
    </w:p>
    <w:p w:rsidR="00E66558" w:rsidRDefault="009D71E8">
      <w:pPr>
        <w:pStyle w:val="Heading2"/>
      </w:pPr>
      <w:r>
        <w:t>Pupil premium strategy outcomes</w:t>
      </w:r>
    </w:p>
    <w:p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A1D" w:rsidRPr="00FD6F66" w:rsidRDefault="00E83A1D" w:rsidP="00E83A1D">
            <w:pPr>
              <w:spacing w:after="0" w:line="240" w:lineRule="auto"/>
              <w:rPr>
                <w:rFonts w:cs="Arial"/>
                <w:color w:val="000000"/>
                <w:sz w:val="22"/>
                <w:szCs w:val="22"/>
              </w:rPr>
            </w:pPr>
            <w:r w:rsidRPr="00FD6F66">
              <w:rPr>
                <w:rFonts w:cs="Arial"/>
                <w:color w:val="000000"/>
                <w:sz w:val="22"/>
                <w:szCs w:val="22"/>
              </w:rPr>
              <w:t>2020-2021</w:t>
            </w:r>
          </w:p>
          <w:p w:rsidR="00E83A1D" w:rsidRDefault="00FD6F66" w:rsidP="00E83A1D">
            <w:pPr>
              <w:spacing w:after="0" w:line="240" w:lineRule="auto"/>
              <w:rPr>
                <w:rFonts w:cs="Arial"/>
                <w:sz w:val="22"/>
                <w:szCs w:val="22"/>
              </w:rPr>
            </w:pPr>
            <w:r w:rsidRPr="00FD6F66">
              <w:rPr>
                <w:rFonts w:cs="Arial"/>
                <w:color w:val="000000"/>
                <w:sz w:val="22"/>
                <w:szCs w:val="22"/>
              </w:rPr>
              <w:t xml:space="preserve">Quality first teaching </w:t>
            </w:r>
            <w:r w:rsidR="00E83A1D" w:rsidRPr="00FD6F66">
              <w:rPr>
                <w:rFonts w:cs="Arial"/>
                <w:color w:val="000000"/>
                <w:sz w:val="22"/>
                <w:szCs w:val="22"/>
              </w:rPr>
              <w:t>This year in support of helping students to catch up we have developed the use of tutors to support raise academic progress of disadvantaged school either in small group or one to one support</w:t>
            </w:r>
            <w:r w:rsidR="00E83A1D" w:rsidRPr="00FD6F66">
              <w:rPr>
                <w:rFonts w:cs="Arial"/>
                <w:sz w:val="22"/>
                <w:szCs w:val="22"/>
              </w:rPr>
              <w:t>.  We have also employed a whole school DS teaching and Learning lead: to focus on improving the teaching and learning provision for disadvantaged students and removing those barriers to learning.</w:t>
            </w:r>
          </w:p>
          <w:p w:rsidR="00FD6F66" w:rsidRPr="00FD6F66" w:rsidRDefault="00FD6F66" w:rsidP="00E83A1D">
            <w:pPr>
              <w:spacing w:after="0" w:line="240" w:lineRule="auto"/>
              <w:rPr>
                <w:rFonts w:cs="Arial"/>
                <w:sz w:val="22"/>
                <w:szCs w:val="22"/>
              </w:rPr>
            </w:pPr>
          </w:p>
          <w:p w:rsidR="00E83A1D" w:rsidRPr="00A967B1" w:rsidRDefault="00E83A1D" w:rsidP="00E83A1D">
            <w:pPr>
              <w:pStyle w:val="ListParagraph"/>
              <w:numPr>
                <w:ilvl w:val="0"/>
                <w:numId w:val="17"/>
              </w:numPr>
              <w:rPr>
                <w:color w:val="auto"/>
                <w:sz w:val="22"/>
                <w:szCs w:val="22"/>
              </w:rPr>
            </w:pPr>
            <w:r w:rsidRPr="00A967B1">
              <w:rPr>
                <w:color w:val="auto"/>
                <w:sz w:val="22"/>
                <w:szCs w:val="22"/>
              </w:rPr>
              <w:t>Average grade increase for language is +1.2</w:t>
            </w:r>
          </w:p>
          <w:p w:rsidR="00E83A1D" w:rsidRPr="00A967B1" w:rsidRDefault="00E83A1D" w:rsidP="00E83A1D">
            <w:pPr>
              <w:pStyle w:val="ListParagraph"/>
              <w:numPr>
                <w:ilvl w:val="0"/>
                <w:numId w:val="17"/>
              </w:numPr>
              <w:rPr>
                <w:color w:val="auto"/>
                <w:sz w:val="22"/>
                <w:szCs w:val="22"/>
              </w:rPr>
            </w:pPr>
            <w:r w:rsidRPr="00A967B1">
              <w:rPr>
                <w:color w:val="auto"/>
                <w:sz w:val="22"/>
                <w:szCs w:val="22"/>
              </w:rPr>
              <w:t>Average grade increase for literature is +1.7</w:t>
            </w:r>
          </w:p>
          <w:p w:rsidR="00E83A1D" w:rsidRDefault="00E83A1D" w:rsidP="00E83A1D">
            <w:pPr>
              <w:pStyle w:val="ListParagraph"/>
              <w:numPr>
                <w:ilvl w:val="0"/>
                <w:numId w:val="17"/>
              </w:numPr>
              <w:rPr>
                <w:color w:val="auto"/>
                <w:sz w:val="22"/>
                <w:szCs w:val="22"/>
              </w:rPr>
            </w:pPr>
            <w:r w:rsidRPr="00A967B1">
              <w:rPr>
                <w:color w:val="auto"/>
                <w:sz w:val="22"/>
                <w:szCs w:val="22"/>
              </w:rPr>
              <w:t>Average grade increase in maths is +1</w:t>
            </w:r>
          </w:p>
          <w:p w:rsidR="00E93BA5" w:rsidRDefault="00E93BA5" w:rsidP="00E93BA5">
            <w:pPr>
              <w:rPr>
                <w:color w:val="auto"/>
                <w:sz w:val="22"/>
                <w:szCs w:val="22"/>
              </w:rPr>
            </w:pPr>
            <w:r>
              <w:rPr>
                <w:color w:val="auto"/>
                <w:sz w:val="22"/>
                <w:szCs w:val="22"/>
              </w:rPr>
              <w:t>Year 11 outcomes</w:t>
            </w:r>
            <w:r w:rsidR="00EC1ABC">
              <w:rPr>
                <w:color w:val="auto"/>
                <w:sz w:val="22"/>
                <w:szCs w:val="22"/>
              </w:rPr>
              <w:t xml:space="preserve"> for FSM 9-5 have improved</w:t>
            </w:r>
            <w:r>
              <w:rPr>
                <w:color w:val="auto"/>
                <w:sz w:val="22"/>
                <w:szCs w:val="22"/>
              </w:rPr>
              <w:t>:</w:t>
            </w:r>
          </w:p>
          <w:p w:rsidR="00EC1ABC" w:rsidRDefault="00EC1ABC" w:rsidP="00E93BA5">
            <w:pPr>
              <w:rPr>
                <w:color w:val="auto"/>
                <w:sz w:val="22"/>
                <w:szCs w:val="22"/>
              </w:rPr>
            </w:pPr>
            <w:r>
              <w:rPr>
                <w:color w:val="auto"/>
                <w:sz w:val="22"/>
                <w:szCs w:val="22"/>
              </w:rPr>
              <w:t>2020-2021</w:t>
            </w:r>
          </w:p>
          <w:p w:rsidR="006F7B59" w:rsidRPr="006F7B59" w:rsidRDefault="006F7B59" w:rsidP="006F7B59">
            <w:pPr>
              <w:pStyle w:val="ListParagraph"/>
              <w:numPr>
                <w:ilvl w:val="0"/>
                <w:numId w:val="24"/>
              </w:numPr>
              <w:rPr>
                <w:color w:val="auto"/>
                <w:sz w:val="22"/>
                <w:szCs w:val="22"/>
              </w:rPr>
            </w:pPr>
            <w:r w:rsidRPr="006F7B59">
              <w:rPr>
                <w:color w:val="auto"/>
                <w:sz w:val="22"/>
                <w:szCs w:val="22"/>
              </w:rPr>
              <w:t xml:space="preserve">English: </w:t>
            </w:r>
            <w:r>
              <w:rPr>
                <w:color w:val="auto"/>
                <w:sz w:val="22"/>
                <w:szCs w:val="22"/>
              </w:rPr>
              <w:t>9-5: 27.8%</w:t>
            </w:r>
          </w:p>
          <w:p w:rsidR="006F7B59" w:rsidRDefault="006F7B59" w:rsidP="006F7B59">
            <w:pPr>
              <w:pStyle w:val="ListParagraph"/>
              <w:numPr>
                <w:ilvl w:val="0"/>
                <w:numId w:val="24"/>
              </w:numPr>
              <w:rPr>
                <w:color w:val="auto"/>
                <w:sz w:val="22"/>
                <w:szCs w:val="22"/>
              </w:rPr>
            </w:pPr>
            <w:r w:rsidRPr="006F7B59">
              <w:rPr>
                <w:color w:val="auto"/>
                <w:sz w:val="22"/>
                <w:szCs w:val="22"/>
              </w:rPr>
              <w:t>English Literature:</w:t>
            </w:r>
            <w:r w:rsidR="00EC1ABC">
              <w:rPr>
                <w:color w:val="auto"/>
                <w:sz w:val="22"/>
                <w:szCs w:val="22"/>
              </w:rPr>
              <w:t xml:space="preserve"> 9-5: 25%</w:t>
            </w:r>
          </w:p>
          <w:p w:rsidR="006F7B59" w:rsidRDefault="006F7B59" w:rsidP="006F7B59">
            <w:pPr>
              <w:pStyle w:val="ListParagraph"/>
              <w:numPr>
                <w:ilvl w:val="0"/>
                <w:numId w:val="24"/>
              </w:numPr>
              <w:rPr>
                <w:color w:val="auto"/>
                <w:sz w:val="22"/>
                <w:szCs w:val="22"/>
              </w:rPr>
            </w:pPr>
            <w:r>
              <w:rPr>
                <w:color w:val="auto"/>
                <w:sz w:val="22"/>
                <w:szCs w:val="22"/>
              </w:rPr>
              <w:t xml:space="preserve">Maths </w:t>
            </w:r>
            <w:r w:rsidR="00EC1ABC">
              <w:rPr>
                <w:color w:val="auto"/>
                <w:sz w:val="22"/>
                <w:szCs w:val="22"/>
              </w:rPr>
              <w:t xml:space="preserve">9-5: 22.2% </w:t>
            </w:r>
          </w:p>
          <w:p w:rsidR="00EC1ABC" w:rsidRDefault="00EC1ABC" w:rsidP="00EC1ABC">
            <w:pPr>
              <w:rPr>
                <w:color w:val="auto"/>
                <w:sz w:val="22"/>
                <w:szCs w:val="22"/>
              </w:rPr>
            </w:pPr>
            <w:r>
              <w:rPr>
                <w:color w:val="auto"/>
                <w:sz w:val="22"/>
                <w:szCs w:val="22"/>
              </w:rPr>
              <w:t>2018-2019</w:t>
            </w:r>
          </w:p>
          <w:p w:rsidR="00EC1ABC" w:rsidRPr="006F7B59" w:rsidRDefault="00EC1ABC" w:rsidP="00EC1ABC">
            <w:pPr>
              <w:pStyle w:val="ListParagraph"/>
              <w:numPr>
                <w:ilvl w:val="0"/>
                <w:numId w:val="24"/>
              </w:numPr>
              <w:rPr>
                <w:color w:val="auto"/>
                <w:sz w:val="22"/>
                <w:szCs w:val="22"/>
              </w:rPr>
            </w:pPr>
            <w:r w:rsidRPr="006F7B59">
              <w:rPr>
                <w:color w:val="auto"/>
                <w:sz w:val="22"/>
                <w:szCs w:val="22"/>
              </w:rPr>
              <w:t xml:space="preserve">English: </w:t>
            </w:r>
            <w:r>
              <w:rPr>
                <w:color w:val="auto"/>
                <w:sz w:val="22"/>
                <w:szCs w:val="22"/>
              </w:rPr>
              <w:t>9-5: 21.1%</w:t>
            </w:r>
          </w:p>
          <w:p w:rsidR="00EC1ABC" w:rsidRDefault="00EC1ABC" w:rsidP="00EC1ABC">
            <w:pPr>
              <w:pStyle w:val="ListParagraph"/>
              <w:numPr>
                <w:ilvl w:val="0"/>
                <w:numId w:val="24"/>
              </w:numPr>
              <w:rPr>
                <w:color w:val="auto"/>
                <w:sz w:val="22"/>
                <w:szCs w:val="22"/>
              </w:rPr>
            </w:pPr>
            <w:r w:rsidRPr="006F7B59">
              <w:rPr>
                <w:color w:val="auto"/>
                <w:sz w:val="22"/>
                <w:szCs w:val="22"/>
              </w:rPr>
              <w:t>English Literature:</w:t>
            </w:r>
            <w:r>
              <w:rPr>
                <w:color w:val="auto"/>
                <w:sz w:val="22"/>
                <w:szCs w:val="22"/>
              </w:rPr>
              <w:t xml:space="preserve"> 9-5: 26.6%%</w:t>
            </w:r>
          </w:p>
          <w:p w:rsidR="00EC1ABC" w:rsidRPr="00EF42BB" w:rsidRDefault="00EC1ABC" w:rsidP="00EC1ABC">
            <w:pPr>
              <w:pStyle w:val="ListParagraph"/>
              <w:numPr>
                <w:ilvl w:val="0"/>
                <w:numId w:val="24"/>
              </w:numPr>
              <w:rPr>
                <w:color w:val="auto"/>
                <w:sz w:val="22"/>
                <w:szCs w:val="22"/>
              </w:rPr>
            </w:pPr>
            <w:r>
              <w:rPr>
                <w:color w:val="auto"/>
                <w:sz w:val="22"/>
                <w:szCs w:val="22"/>
              </w:rPr>
              <w:t xml:space="preserve">Maths 9-5: 18.4% </w:t>
            </w:r>
          </w:p>
          <w:p w:rsidR="00FD6F66" w:rsidRDefault="00FD6F66" w:rsidP="00FD6F66">
            <w:pPr>
              <w:rPr>
                <w:color w:val="000000" w:themeColor="text1"/>
                <w:sz w:val="22"/>
                <w:szCs w:val="22"/>
              </w:rPr>
            </w:pPr>
            <w:r>
              <w:rPr>
                <w:color w:val="000000" w:themeColor="text1"/>
                <w:sz w:val="22"/>
                <w:szCs w:val="22"/>
              </w:rPr>
              <w:t>CPD training delivered to improve outcomes for students in the classroom through the use of Provision mapping for pupil Premium students</w:t>
            </w:r>
          </w:p>
          <w:p w:rsidR="00FD6F66" w:rsidRPr="00FD6F66" w:rsidRDefault="00FD6F66" w:rsidP="00A967B1">
            <w:pPr>
              <w:pStyle w:val="ListParagraph"/>
              <w:numPr>
                <w:ilvl w:val="1"/>
                <w:numId w:val="21"/>
              </w:numPr>
              <w:spacing w:line="240" w:lineRule="auto"/>
              <w:rPr>
                <w:color w:val="000000" w:themeColor="text1"/>
                <w:sz w:val="22"/>
                <w:szCs w:val="22"/>
              </w:rPr>
            </w:pPr>
            <w:r w:rsidRPr="00FD6F66">
              <w:rPr>
                <w:color w:val="000000" w:themeColor="text1"/>
                <w:sz w:val="22"/>
                <w:szCs w:val="22"/>
              </w:rPr>
              <w:t>100% of staff felt that Provision mapping had improved their teaching practice</w:t>
            </w:r>
          </w:p>
          <w:p w:rsidR="00FD6F66" w:rsidRDefault="00FD6F66" w:rsidP="00A967B1">
            <w:pPr>
              <w:pStyle w:val="ListParagraph"/>
              <w:numPr>
                <w:ilvl w:val="1"/>
                <w:numId w:val="21"/>
              </w:numPr>
              <w:spacing w:line="240" w:lineRule="auto"/>
              <w:rPr>
                <w:color w:val="000000" w:themeColor="text1"/>
                <w:sz w:val="22"/>
                <w:szCs w:val="22"/>
              </w:rPr>
            </w:pPr>
            <w:r w:rsidRPr="00FD6F66">
              <w:rPr>
                <w:color w:val="000000" w:themeColor="text1"/>
                <w:sz w:val="22"/>
                <w:szCs w:val="22"/>
              </w:rPr>
              <w:t>100% of Pupil premium students have golden thread to improve classroom engagement</w:t>
            </w:r>
          </w:p>
          <w:p w:rsidR="00FD6F66" w:rsidRDefault="00FD6F66" w:rsidP="00A967B1">
            <w:pPr>
              <w:pStyle w:val="ListParagraph"/>
              <w:numPr>
                <w:ilvl w:val="1"/>
                <w:numId w:val="21"/>
              </w:numPr>
              <w:spacing w:line="240" w:lineRule="auto"/>
              <w:rPr>
                <w:color w:val="000000" w:themeColor="text1"/>
                <w:sz w:val="22"/>
                <w:szCs w:val="22"/>
              </w:rPr>
            </w:pPr>
            <w:r>
              <w:rPr>
                <w:color w:val="000000" w:themeColor="text1"/>
                <w:sz w:val="22"/>
                <w:szCs w:val="22"/>
              </w:rPr>
              <w:t>81% felt that the session on differentiation to meet the needs of all learners useful</w:t>
            </w:r>
          </w:p>
          <w:p w:rsidR="00FD6F66" w:rsidRDefault="00FD6F66" w:rsidP="00A967B1">
            <w:pPr>
              <w:pStyle w:val="ListParagraph"/>
              <w:numPr>
                <w:ilvl w:val="1"/>
                <w:numId w:val="21"/>
              </w:numPr>
              <w:spacing w:line="240" w:lineRule="auto"/>
              <w:rPr>
                <w:color w:val="000000" w:themeColor="text1"/>
                <w:sz w:val="22"/>
                <w:szCs w:val="22"/>
              </w:rPr>
            </w:pPr>
            <w:r>
              <w:rPr>
                <w:color w:val="000000" w:themeColor="text1"/>
                <w:sz w:val="22"/>
                <w:szCs w:val="22"/>
              </w:rPr>
              <w:t>100% of teaching staff enjoyed and found the CPD training on Remote learning useful</w:t>
            </w:r>
          </w:p>
          <w:p w:rsidR="00FD6F66" w:rsidRDefault="00FD6F66" w:rsidP="00A967B1">
            <w:pPr>
              <w:pStyle w:val="ListParagraph"/>
              <w:numPr>
                <w:ilvl w:val="1"/>
                <w:numId w:val="21"/>
              </w:numPr>
              <w:spacing w:line="240" w:lineRule="auto"/>
              <w:rPr>
                <w:color w:val="000000" w:themeColor="text1"/>
                <w:sz w:val="22"/>
                <w:szCs w:val="22"/>
              </w:rPr>
            </w:pPr>
            <w:r>
              <w:rPr>
                <w:color w:val="000000" w:themeColor="text1"/>
                <w:sz w:val="22"/>
                <w:szCs w:val="22"/>
              </w:rPr>
              <w:t>130 laptops provided to students to enable them to access learning</w:t>
            </w:r>
          </w:p>
          <w:p w:rsidR="00E93BA5" w:rsidRDefault="00FD6F66" w:rsidP="00E93BA5">
            <w:pPr>
              <w:pStyle w:val="ListParagraph"/>
              <w:numPr>
                <w:ilvl w:val="1"/>
                <w:numId w:val="21"/>
              </w:numPr>
              <w:spacing w:line="240" w:lineRule="auto"/>
              <w:rPr>
                <w:color w:val="000000" w:themeColor="text1"/>
                <w:sz w:val="22"/>
                <w:szCs w:val="22"/>
              </w:rPr>
            </w:pPr>
            <w:r>
              <w:rPr>
                <w:color w:val="000000" w:themeColor="text1"/>
                <w:sz w:val="22"/>
                <w:szCs w:val="22"/>
              </w:rPr>
              <w:t>100% of teaching staff recognise the 5 promises for the DS in the classroom</w:t>
            </w:r>
          </w:p>
          <w:p w:rsidR="00E93BA5" w:rsidRPr="00E93BA5" w:rsidRDefault="00E93BA5" w:rsidP="00E93BA5">
            <w:pPr>
              <w:pStyle w:val="ListParagraph"/>
              <w:numPr>
                <w:ilvl w:val="1"/>
                <w:numId w:val="21"/>
              </w:numPr>
              <w:spacing w:line="240" w:lineRule="auto"/>
              <w:rPr>
                <w:color w:val="000000" w:themeColor="text1"/>
                <w:sz w:val="22"/>
                <w:szCs w:val="22"/>
              </w:rPr>
            </w:pPr>
            <w:r w:rsidRPr="00E93BA5">
              <w:rPr>
                <w:rFonts w:eastAsia="Calibri" w:cs="Arial"/>
              </w:rPr>
              <w:t>Self-evaluation for DS: 41% meet standard requirement and 53% describe DS as an area of strength</w:t>
            </w:r>
          </w:p>
          <w:p w:rsidR="00E93BA5" w:rsidRDefault="00E93BA5" w:rsidP="00E93BA5">
            <w:pPr>
              <w:pStyle w:val="ListParagraph"/>
              <w:numPr>
                <w:ilvl w:val="1"/>
                <w:numId w:val="21"/>
              </w:numPr>
              <w:spacing w:line="240" w:lineRule="auto"/>
              <w:rPr>
                <w:color w:val="000000" w:themeColor="text1"/>
                <w:sz w:val="22"/>
                <w:szCs w:val="22"/>
              </w:rPr>
            </w:pPr>
            <w:r w:rsidRPr="00E93BA5">
              <w:rPr>
                <w:color w:val="000000" w:themeColor="text1"/>
                <w:sz w:val="22"/>
                <w:szCs w:val="22"/>
              </w:rPr>
              <w:t>28 DS students accessed the emergency provision</w:t>
            </w:r>
            <w:r>
              <w:rPr>
                <w:color w:val="000000" w:themeColor="text1"/>
                <w:sz w:val="22"/>
                <w:szCs w:val="22"/>
              </w:rPr>
              <w:t xml:space="preserve"> during lock down</w:t>
            </w:r>
          </w:p>
          <w:p w:rsidR="00E93BA5" w:rsidRPr="0020430E" w:rsidRDefault="00E93BA5" w:rsidP="00E93BA5">
            <w:pPr>
              <w:pStyle w:val="ListParagraph"/>
              <w:numPr>
                <w:ilvl w:val="1"/>
                <w:numId w:val="21"/>
              </w:numPr>
              <w:spacing w:line="240" w:lineRule="auto"/>
              <w:rPr>
                <w:color w:val="000000" w:themeColor="text1"/>
                <w:sz w:val="22"/>
                <w:szCs w:val="22"/>
              </w:rPr>
            </w:pPr>
            <w:r w:rsidRPr="00E93BA5">
              <w:rPr>
                <w:color w:val="000000" w:themeColor="text1"/>
                <w:sz w:val="22"/>
                <w:szCs w:val="22"/>
              </w:rPr>
              <w:t xml:space="preserve">45 phone calls/ emails a week to support </w:t>
            </w:r>
            <w:r>
              <w:rPr>
                <w:color w:val="000000" w:themeColor="text1"/>
                <w:sz w:val="22"/>
                <w:szCs w:val="22"/>
              </w:rPr>
              <w:t xml:space="preserve">vulnerable </w:t>
            </w:r>
            <w:r w:rsidRPr="00E93BA5">
              <w:rPr>
                <w:color w:val="000000" w:themeColor="text1"/>
                <w:sz w:val="22"/>
                <w:szCs w:val="22"/>
              </w:rPr>
              <w:t>DS students</w:t>
            </w:r>
          </w:p>
          <w:p w:rsidR="0020430E" w:rsidRPr="00E93BA5" w:rsidRDefault="0020430E" w:rsidP="00E93BA5">
            <w:pPr>
              <w:spacing w:line="240" w:lineRule="auto"/>
              <w:rPr>
                <w:color w:val="000000" w:themeColor="text1"/>
                <w:sz w:val="22"/>
                <w:szCs w:val="22"/>
              </w:rPr>
            </w:pPr>
            <w:r>
              <w:rPr>
                <w:color w:val="000000" w:themeColor="text1"/>
                <w:sz w:val="22"/>
                <w:szCs w:val="22"/>
              </w:rPr>
              <w:lastRenderedPageBreak/>
              <w:t>Literacy and Numeracy catch up</w:t>
            </w:r>
          </w:p>
          <w:p w:rsidR="00A967B1" w:rsidRDefault="00A967B1" w:rsidP="0020430E">
            <w:pPr>
              <w:pStyle w:val="ListParagraph"/>
              <w:numPr>
                <w:ilvl w:val="0"/>
                <w:numId w:val="25"/>
              </w:numPr>
              <w:spacing w:line="240" w:lineRule="auto"/>
              <w:rPr>
                <w:color w:val="000000" w:themeColor="text1"/>
                <w:sz w:val="22"/>
                <w:szCs w:val="22"/>
              </w:rPr>
            </w:pPr>
            <w:r w:rsidRPr="0020430E">
              <w:rPr>
                <w:color w:val="000000" w:themeColor="text1"/>
                <w:sz w:val="22"/>
                <w:szCs w:val="22"/>
              </w:rPr>
              <w:t>KS2 teachers</w:t>
            </w:r>
          </w:p>
          <w:p w:rsidR="0096290E" w:rsidRPr="00D45762" w:rsidRDefault="0020430E" w:rsidP="00A967B1">
            <w:pPr>
              <w:pStyle w:val="ListParagraph"/>
              <w:numPr>
                <w:ilvl w:val="0"/>
                <w:numId w:val="25"/>
              </w:numPr>
              <w:spacing w:line="240" w:lineRule="auto"/>
              <w:rPr>
                <w:color w:val="000000" w:themeColor="text1"/>
                <w:sz w:val="22"/>
                <w:szCs w:val="22"/>
              </w:rPr>
            </w:pPr>
            <w:r>
              <w:rPr>
                <w:color w:val="000000" w:themeColor="text1"/>
                <w:sz w:val="22"/>
                <w:szCs w:val="22"/>
              </w:rPr>
              <w:t>Speech and language support from a specialist speech and language specialist</w:t>
            </w:r>
          </w:p>
          <w:p w:rsidR="0096290E" w:rsidRDefault="0096290E" w:rsidP="00A967B1">
            <w:pPr>
              <w:spacing w:line="240" w:lineRule="auto"/>
              <w:rPr>
                <w:color w:val="000000" w:themeColor="text1"/>
                <w:sz w:val="22"/>
                <w:szCs w:val="22"/>
              </w:rPr>
            </w:pPr>
            <w:r>
              <w:rPr>
                <w:color w:val="000000" w:themeColor="text1"/>
                <w:sz w:val="22"/>
                <w:szCs w:val="22"/>
              </w:rPr>
              <w:t>Attendance</w:t>
            </w:r>
            <w:r w:rsidR="00FA6F00">
              <w:rPr>
                <w:color w:val="000000" w:themeColor="text1"/>
                <w:sz w:val="22"/>
                <w:szCs w:val="22"/>
              </w:rPr>
              <w:t xml:space="preserve"> has improved</w:t>
            </w:r>
            <w:r>
              <w:rPr>
                <w:color w:val="000000" w:themeColor="text1"/>
                <w:sz w:val="22"/>
                <w:szCs w:val="22"/>
              </w:rPr>
              <w:t>:</w:t>
            </w:r>
          </w:p>
          <w:p w:rsidR="0096290E" w:rsidRDefault="00FA6F00" w:rsidP="00E93BA5">
            <w:pPr>
              <w:pStyle w:val="ListParagraph"/>
              <w:numPr>
                <w:ilvl w:val="0"/>
                <w:numId w:val="23"/>
              </w:numPr>
              <w:spacing w:line="240" w:lineRule="auto"/>
              <w:rPr>
                <w:color w:val="000000" w:themeColor="text1"/>
                <w:sz w:val="22"/>
                <w:szCs w:val="22"/>
              </w:rPr>
            </w:pPr>
            <w:r w:rsidRPr="00E93BA5">
              <w:rPr>
                <w:color w:val="000000" w:themeColor="text1"/>
                <w:sz w:val="22"/>
                <w:szCs w:val="22"/>
              </w:rPr>
              <w:t>D</w:t>
            </w:r>
            <w:r w:rsidR="00E93BA5" w:rsidRPr="00E93BA5">
              <w:rPr>
                <w:color w:val="000000" w:themeColor="text1"/>
                <w:sz w:val="22"/>
                <w:szCs w:val="22"/>
              </w:rPr>
              <w:t>S</w:t>
            </w:r>
            <w:r w:rsidRPr="00E93BA5">
              <w:rPr>
                <w:color w:val="000000" w:themeColor="text1"/>
                <w:sz w:val="22"/>
                <w:szCs w:val="22"/>
              </w:rPr>
              <w:t xml:space="preserve"> attendance: 2017-2018: 92.89% to 2018-2019: 93.83%</w:t>
            </w:r>
          </w:p>
          <w:p w:rsidR="00E93BA5" w:rsidRPr="00E93BA5" w:rsidRDefault="00E93BA5" w:rsidP="00E93BA5">
            <w:pPr>
              <w:pStyle w:val="ListParagraph"/>
              <w:numPr>
                <w:ilvl w:val="0"/>
                <w:numId w:val="23"/>
              </w:numPr>
              <w:spacing w:line="240" w:lineRule="auto"/>
              <w:rPr>
                <w:color w:val="000000" w:themeColor="text1"/>
                <w:sz w:val="22"/>
                <w:szCs w:val="22"/>
              </w:rPr>
            </w:pPr>
            <w:r>
              <w:rPr>
                <w:color w:val="000000" w:themeColor="text1"/>
                <w:sz w:val="22"/>
                <w:szCs w:val="22"/>
              </w:rPr>
              <w:t>DS PA attendance: 2017-2018: 18.33% to 2018-2019: 17.18%</w:t>
            </w:r>
          </w:p>
          <w:p w:rsidR="00E93BA5" w:rsidRDefault="00BD7B67" w:rsidP="00E93BA5">
            <w:pPr>
              <w:spacing w:line="240" w:lineRule="auto"/>
              <w:rPr>
                <w:color w:val="000000" w:themeColor="text1"/>
                <w:sz w:val="22"/>
                <w:szCs w:val="22"/>
              </w:rPr>
            </w:pPr>
            <w:r w:rsidRPr="00E93BA5">
              <w:rPr>
                <w:color w:val="000000" w:themeColor="text1"/>
                <w:sz w:val="22"/>
                <w:szCs w:val="22"/>
              </w:rPr>
              <w:t xml:space="preserve">Academic and </w:t>
            </w:r>
            <w:r w:rsidR="00E93BA5" w:rsidRPr="00E93BA5">
              <w:rPr>
                <w:color w:val="000000" w:themeColor="text1"/>
                <w:sz w:val="22"/>
                <w:szCs w:val="22"/>
              </w:rPr>
              <w:t xml:space="preserve">social engagement: </w:t>
            </w:r>
          </w:p>
          <w:p w:rsidR="00E93BA5" w:rsidRDefault="00E93BA5" w:rsidP="00E93BA5">
            <w:pPr>
              <w:pStyle w:val="ListParagraph"/>
              <w:numPr>
                <w:ilvl w:val="0"/>
                <w:numId w:val="22"/>
              </w:numPr>
              <w:spacing w:line="240" w:lineRule="auto"/>
              <w:rPr>
                <w:color w:val="000000" w:themeColor="text1"/>
                <w:sz w:val="22"/>
                <w:szCs w:val="22"/>
              </w:rPr>
            </w:pPr>
            <w:r w:rsidRPr="00E93BA5">
              <w:rPr>
                <w:color w:val="000000" w:themeColor="text1"/>
                <w:sz w:val="22"/>
                <w:szCs w:val="22"/>
              </w:rPr>
              <w:t>130 laptops provided to students to enable them to access learning</w:t>
            </w:r>
          </w:p>
          <w:p w:rsidR="0020430E" w:rsidRDefault="0020430E" w:rsidP="00E93BA5">
            <w:pPr>
              <w:pStyle w:val="ListParagraph"/>
              <w:numPr>
                <w:ilvl w:val="0"/>
                <w:numId w:val="22"/>
              </w:numPr>
              <w:spacing w:line="240" w:lineRule="auto"/>
              <w:rPr>
                <w:color w:val="000000" w:themeColor="text1"/>
                <w:sz w:val="22"/>
                <w:szCs w:val="22"/>
              </w:rPr>
            </w:pPr>
            <w:r>
              <w:rPr>
                <w:color w:val="000000" w:themeColor="text1"/>
                <w:sz w:val="22"/>
                <w:szCs w:val="22"/>
              </w:rPr>
              <w:t xml:space="preserve">Additional ELSA trained staff to provide </w:t>
            </w:r>
            <w:r w:rsidR="00D45762">
              <w:rPr>
                <w:color w:val="000000" w:themeColor="text1"/>
                <w:sz w:val="22"/>
                <w:szCs w:val="22"/>
              </w:rPr>
              <w:t>Mental health and wellbeing support</w:t>
            </w:r>
          </w:p>
          <w:p w:rsidR="00D45762" w:rsidRDefault="00D45762" w:rsidP="00E93BA5">
            <w:pPr>
              <w:pStyle w:val="ListParagraph"/>
              <w:numPr>
                <w:ilvl w:val="0"/>
                <w:numId w:val="22"/>
              </w:numPr>
              <w:spacing w:line="240" w:lineRule="auto"/>
              <w:rPr>
                <w:color w:val="000000" w:themeColor="text1"/>
                <w:sz w:val="22"/>
                <w:szCs w:val="22"/>
              </w:rPr>
            </w:pPr>
            <w:r>
              <w:rPr>
                <w:color w:val="000000" w:themeColor="text1"/>
                <w:sz w:val="22"/>
                <w:szCs w:val="22"/>
              </w:rPr>
              <w:t>Music lessons</w:t>
            </w:r>
          </w:p>
          <w:p w:rsidR="00FD6F66" w:rsidRPr="00D45762" w:rsidRDefault="00D45762" w:rsidP="00D45762">
            <w:pPr>
              <w:pStyle w:val="ListParagraph"/>
              <w:numPr>
                <w:ilvl w:val="0"/>
                <w:numId w:val="22"/>
              </w:numPr>
              <w:spacing w:line="240" w:lineRule="auto"/>
              <w:rPr>
                <w:color w:val="000000" w:themeColor="text1"/>
                <w:sz w:val="22"/>
                <w:szCs w:val="22"/>
              </w:rPr>
            </w:pPr>
            <w:r>
              <w:rPr>
                <w:color w:val="000000" w:themeColor="text1"/>
                <w:sz w:val="22"/>
                <w:szCs w:val="22"/>
              </w:rPr>
              <w:t>SPACE centre as an onsite alternative provision</w:t>
            </w:r>
          </w:p>
          <w:p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rsidR="00E66558" w:rsidRDefault="009D71E8">
            <w:r>
              <w:rPr>
                <w:i/>
                <w:lang w:eastAsia="en-US"/>
              </w:rPr>
              <w:t xml:space="preserve">If last year marked the end of a previous pupil premium strategy plan, what is your assessment of how successfully the intended outcomes of that plan were met? </w:t>
            </w:r>
          </w:p>
        </w:tc>
      </w:tr>
    </w:tbl>
    <w:p w:rsidR="00E66558" w:rsidRPr="00EF42BB" w:rsidRDefault="009D71E8" w:rsidP="00EF42BB">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43319">
            <w:pPr>
              <w:pStyle w:val="TableRow"/>
            </w:pPr>
            <w:r>
              <w:t>GCSE Pod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168C0">
            <w:pPr>
              <w:pStyle w:val="TableRowCentered"/>
              <w:jc w:val="left"/>
            </w:pPr>
            <w:r>
              <w:t>Soundbite learning</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D77F6">
            <w:pPr>
              <w:pStyle w:val="TableRow"/>
            </w:pPr>
            <w:r>
              <w:t>Provision Mapping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168C0">
            <w:pPr>
              <w:pStyle w:val="TableRowCentered"/>
              <w:jc w:val="left"/>
            </w:pPr>
            <w:proofErr w:type="spellStart"/>
            <w:r>
              <w:t>Edukey</w:t>
            </w:r>
            <w:proofErr w:type="spellEnd"/>
          </w:p>
        </w:tc>
      </w:tr>
      <w:tr w:rsidR="00A1306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062" w:rsidRDefault="00543319">
            <w:pPr>
              <w:pStyle w:val="TableRow"/>
            </w:pPr>
            <w:r>
              <w:t>High Impact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062" w:rsidRDefault="00C168C0">
            <w:pPr>
              <w:pStyle w:val="TableRowCentered"/>
              <w:jc w:val="left"/>
            </w:pPr>
            <w:r>
              <w:t>Kevin Fryer</w:t>
            </w:r>
          </w:p>
        </w:tc>
      </w:tr>
    </w:tbl>
    <w:p w:rsidR="00E66558" w:rsidRPr="00EF42BB" w:rsidRDefault="009D71E8" w:rsidP="00EF42BB">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Pr>
                <w:bCs/>
              </w:rPr>
              <w:t xml:space="preserve">Details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8E1A8E">
            <w:pPr>
              <w:pStyle w:val="TableRowCentered"/>
              <w:jc w:val="left"/>
            </w:pPr>
            <w:r>
              <w:t>100% of SC have a golden thread attached to them</w:t>
            </w:r>
            <w:r w:rsidR="00D45762">
              <w:t xml:space="preserve"> on </w:t>
            </w:r>
            <w:proofErr w:type="spellStart"/>
            <w:r w:rsidR="00D45762">
              <w:t>classcharts</w:t>
            </w:r>
            <w:proofErr w:type="spellEnd"/>
            <w:r>
              <w:t xml:space="preserve"> to support their wellbeing and integration to the school.</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bookmarkEnd w:id="17"/>
    </w:tbl>
    <w:p w:rsidR="00E66558" w:rsidRDefault="00E66558"/>
    <w:p w:rsidR="00E66558" w:rsidRDefault="00E66558">
      <w:bookmarkStart w:id="18" w:name="_GoBack"/>
      <w:bookmarkEnd w:id="14"/>
      <w:bookmarkEnd w:id="15"/>
      <w:bookmarkEnd w:id="16"/>
      <w:bookmarkEnd w:id="18"/>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A4B" w:rsidRDefault="003A6A4B">
      <w:pPr>
        <w:spacing w:after="0" w:line="240" w:lineRule="auto"/>
      </w:pPr>
      <w:r>
        <w:separator/>
      </w:r>
    </w:p>
  </w:endnote>
  <w:endnote w:type="continuationSeparator" w:id="0">
    <w:p w:rsidR="003A6A4B" w:rsidRDefault="003A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A4B" w:rsidRDefault="003A6A4B">
      <w:pPr>
        <w:spacing w:after="0" w:line="240" w:lineRule="auto"/>
      </w:pPr>
      <w:r>
        <w:separator/>
      </w:r>
    </w:p>
  </w:footnote>
  <w:footnote w:type="continuationSeparator" w:id="0">
    <w:p w:rsidR="003A6A4B" w:rsidRDefault="003A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EF4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1E0413C"/>
    <w:multiLevelType w:val="hybridMultilevel"/>
    <w:tmpl w:val="CE54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A4A0812"/>
    <w:multiLevelType w:val="hybridMultilevel"/>
    <w:tmpl w:val="B4A0E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77567"/>
    <w:multiLevelType w:val="hybridMultilevel"/>
    <w:tmpl w:val="618CC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B2653"/>
    <w:multiLevelType w:val="hybridMultilevel"/>
    <w:tmpl w:val="EC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1CE6966"/>
    <w:multiLevelType w:val="hybridMultilevel"/>
    <w:tmpl w:val="7AC6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B2B7F"/>
    <w:multiLevelType w:val="hybridMultilevel"/>
    <w:tmpl w:val="E482D3C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3ED70CD8"/>
    <w:multiLevelType w:val="hybridMultilevel"/>
    <w:tmpl w:val="F97228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6E170B2"/>
    <w:multiLevelType w:val="hybridMultilevel"/>
    <w:tmpl w:val="596C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614E3"/>
    <w:multiLevelType w:val="hybridMultilevel"/>
    <w:tmpl w:val="DC3A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F3380"/>
    <w:multiLevelType w:val="hybridMultilevel"/>
    <w:tmpl w:val="ED2E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73058"/>
    <w:multiLevelType w:val="hybridMultilevel"/>
    <w:tmpl w:val="C534E0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0A82986"/>
    <w:multiLevelType w:val="multilevel"/>
    <w:tmpl w:val="8B64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9"/>
  </w:num>
  <w:num w:numId="5">
    <w:abstractNumId w:val="0"/>
  </w:num>
  <w:num w:numId="6">
    <w:abstractNumId w:val="13"/>
  </w:num>
  <w:num w:numId="7">
    <w:abstractNumId w:val="19"/>
  </w:num>
  <w:num w:numId="8">
    <w:abstractNumId w:val="24"/>
  </w:num>
  <w:num w:numId="9">
    <w:abstractNumId w:val="22"/>
  </w:num>
  <w:num w:numId="10">
    <w:abstractNumId w:val="20"/>
  </w:num>
  <w:num w:numId="11">
    <w:abstractNumId w:val="2"/>
  </w:num>
  <w:num w:numId="12">
    <w:abstractNumId w:val="23"/>
  </w:num>
  <w:num w:numId="13">
    <w:abstractNumId w:val="18"/>
  </w:num>
  <w:num w:numId="14">
    <w:abstractNumId w:val="11"/>
  </w:num>
  <w:num w:numId="15">
    <w:abstractNumId w:val="12"/>
  </w:num>
  <w:num w:numId="16">
    <w:abstractNumId w:val="21"/>
  </w:num>
  <w:num w:numId="17">
    <w:abstractNumId w:val="16"/>
  </w:num>
  <w:num w:numId="18">
    <w:abstractNumId w:val="10"/>
  </w:num>
  <w:num w:numId="19">
    <w:abstractNumId w:val="7"/>
  </w:num>
  <w:num w:numId="20">
    <w:abstractNumId w:val="6"/>
  </w:num>
  <w:num w:numId="21">
    <w:abstractNumId w:val="17"/>
  </w:num>
  <w:num w:numId="22">
    <w:abstractNumId w:val="3"/>
  </w:num>
  <w:num w:numId="23">
    <w:abstractNumId w:val="14"/>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607"/>
    <w:rsid w:val="000345E9"/>
    <w:rsid w:val="000550E5"/>
    <w:rsid w:val="00066B73"/>
    <w:rsid w:val="00091BF3"/>
    <w:rsid w:val="000A0B8C"/>
    <w:rsid w:val="000A3FC2"/>
    <w:rsid w:val="000D6A53"/>
    <w:rsid w:val="000F2D48"/>
    <w:rsid w:val="000F51BA"/>
    <w:rsid w:val="000F5221"/>
    <w:rsid w:val="00104009"/>
    <w:rsid w:val="00120AB1"/>
    <w:rsid w:val="0012682F"/>
    <w:rsid w:val="00185060"/>
    <w:rsid w:val="00193018"/>
    <w:rsid w:val="001A7F08"/>
    <w:rsid w:val="001B27A1"/>
    <w:rsid w:val="001C4A39"/>
    <w:rsid w:val="001F1DE4"/>
    <w:rsid w:val="0020430E"/>
    <w:rsid w:val="00205DAE"/>
    <w:rsid w:val="0021625B"/>
    <w:rsid w:val="00247759"/>
    <w:rsid w:val="00276CB5"/>
    <w:rsid w:val="00287420"/>
    <w:rsid w:val="0029099D"/>
    <w:rsid w:val="00296341"/>
    <w:rsid w:val="00296BEA"/>
    <w:rsid w:val="002B2B54"/>
    <w:rsid w:val="002C0EF9"/>
    <w:rsid w:val="002C5843"/>
    <w:rsid w:val="002E0EF7"/>
    <w:rsid w:val="002E7041"/>
    <w:rsid w:val="00337340"/>
    <w:rsid w:val="003430D5"/>
    <w:rsid w:val="0035578E"/>
    <w:rsid w:val="00365643"/>
    <w:rsid w:val="00371D60"/>
    <w:rsid w:val="0037283E"/>
    <w:rsid w:val="0039091F"/>
    <w:rsid w:val="003966E3"/>
    <w:rsid w:val="003A1157"/>
    <w:rsid w:val="003A6A4B"/>
    <w:rsid w:val="004044AA"/>
    <w:rsid w:val="0044551D"/>
    <w:rsid w:val="00455835"/>
    <w:rsid w:val="0046179B"/>
    <w:rsid w:val="00463A3B"/>
    <w:rsid w:val="004A2BD2"/>
    <w:rsid w:val="004A2E87"/>
    <w:rsid w:val="004C75A1"/>
    <w:rsid w:val="004E4EC0"/>
    <w:rsid w:val="005379C6"/>
    <w:rsid w:val="00543319"/>
    <w:rsid w:val="005D7A98"/>
    <w:rsid w:val="005F0DC8"/>
    <w:rsid w:val="00611DF5"/>
    <w:rsid w:val="00621089"/>
    <w:rsid w:val="00627B48"/>
    <w:rsid w:val="006A2DDA"/>
    <w:rsid w:val="006C7C25"/>
    <w:rsid w:val="006E1124"/>
    <w:rsid w:val="006E6BF7"/>
    <w:rsid w:val="006E7FB1"/>
    <w:rsid w:val="006F7B59"/>
    <w:rsid w:val="00715B6C"/>
    <w:rsid w:val="00741B9E"/>
    <w:rsid w:val="00744307"/>
    <w:rsid w:val="00744CD8"/>
    <w:rsid w:val="00753EA3"/>
    <w:rsid w:val="00790345"/>
    <w:rsid w:val="007A4354"/>
    <w:rsid w:val="007C2F04"/>
    <w:rsid w:val="008072D7"/>
    <w:rsid w:val="00840B4A"/>
    <w:rsid w:val="00847BAD"/>
    <w:rsid w:val="00851A34"/>
    <w:rsid w:val="008549AC"/>
    <w:rsid w:val="00882547"/>
    <w:rsid w:val="0089065B"/>
    <w:rsid w:val="008A017D"/>
    <w:rsid w:val="008A209D"/>
    <w:rsid w:val="008C1DC1"/>
    <w:rsid w:val="008E1A8E"/>
    <w:rsid w:val="008E6C00"/>
    <w:rsid w:val="008E6CA6"/>
    <w:rsid w:val="00942A52"/>
    <w:rsid w:val="0096290E"/>
    <w:rsid w:val="00970204"/>
    <w:rsid w:val="00991FD5"/>
    <w:rsid w:val="009C1697"/>
    <w:rsid w:val="009D71E8"/>
    <w:rsid w:val="00A13062"/>
    <w:rsid w:val="00A370B4"/>
    <w:rsid w:val="00A5798D"/>
    <w:rsid w:val="00A60A96"/>
    <w:rsid w:val="00A967B1"/>
    <w:rsid w:val="00AA377E"/>
    <w:rsid w:val="00AA7B57"/>
    <w:rsid w:val="00B00A11"/>
    <w:rsid w:val="00B30BDF"/>
    <w:rsid w:val="00B85DB4"/>
    <w:rsid w:val="00B9756C"/>
    <w:rsid w:val="00B97786"/>
    <w:rsid w:val="00BA60E0"/>
    <w:rsid w:val="00BB10F4"/>
    <w:rsid w:val="00BB5A9E"/>
    <w:rsid w:val="00BC46E3"/>
    <w:rsid w:val="00BD7B67"/>
    <w:rsid w:val="00C125C6"/>
    <w:rsid w:val="00C168C0"/>
    <w:rsid w:val="00C1691F"/>
    <w:rsid w:val="00C3500F"/>
    <w:rsid w:val="00C41EAA"/>
    <w:rsid w:val="00C706BF"/>
    <w:rsid w:val="00C87B31"/>
    <w:rsid w:val="00C95ABE"/>
    <w:rsid w:val="00CA117D"/>
    <w:rsid w:val="00CB3201"/>
    <w:rsid w:val="00CD77F6"/>
    <w:rsid w:val="00CE52DD"/>
    <w:rsid w:val="00CF495C"/>
    <w:rsid w:val="00D1307B"/>
    <w:rsid w:val="00D21253"/>
    <w:rsid w:val="00D33FE5"/>
    <w:rsid w:val="00D40B91"/>
    <w:rsid w:val="00D45762"/>
    <w:rsid w:val="00D5000B"/>
    <w:rsid w:val="00D57F68"/>
    <w:rsid w:val="00D95C6E"/>
    <w:rsid w:val="00DA4492"/>
    <w:rsid w:val="00DB4C61"/>
    <w:rsid w:val="00E215EF"/>
    <w:rsid w:val="00E66558"/>
    <w:rsid w:val="00E83A1D"/>
    <w:rsid w:val="00E92719"/>
    <w:rsid w:val="00E93BA5"/>
    <w:rsid w:val="00EB6254"/>
    <w:rsid w:val="00EB74E8"/>
    <w:rsid w:val="00EC1ABC"/>
    <w:rsid w:val="00ED1322"/>
    <w:rsid w:val="00ED1F40"/>
    <w:rsid w:val="00EF092D"/>
    <w:rsid w:val="00EF42BB"/>
    <w:rsid w:val="00EF4453"/>
    <w:rsid w:val="00EF681E"/>
    <w:rsid w:val="00F00DAD"/>
    <w:rsid w:val="00F57CEB"/>
    <w:rsid w:val="00F92B83"/>
    <w:rsid w:val="00FA3703"/>
    <w:rsid w:val="00FA6F00"/>
    <w:rsid w:val="00FC36AB"/>
    <w:rsid w:val="00FD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B9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pull-single">
    <w:name w:val="pull-single"/>
    <w:basedOn w:val="DefaultParagraphFont"/>
    <w:rsid w:val="0045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1206">
      <w:bodyDiv w:val="1"/>
      <w:marLeft w:val="0"/>
      <w:marRight w:val="0"/>
      <w:marTop w:val="0"/>
      <w:marBottom w:val="0"/>
      <w:divBdr>
        <w:top w:val="none" w:sz="0" w:space="0" w:color="auto"/>
        <w:left w:val="none" w:sz="0" w:space="0" w:color="auto"/>
        <w:bottom w:val="none" w:sz="0" w:space="0" w:color="auto"/>
        <w:right w:val="none" w:sz="0" w:space="0" w:color="auto"/>
      </w:divBdr>
    </w:div>
    <w:div w:id="345640773">
      <w:bodyDiv w:val="1"/>
      <w:marLeft w:val="0"/>
      <w:marRight w:val="0"/>
      <w:marTop w:val="0"/>
      <w:marBottom w:val="0"/>
      <w:divBdr>
        <w:top w:val="none" w:sz="0" w:space="0" w:color="auto"/>
        <w:left w:val="none" w:sz="0" w:space="0" w:color="auto"/>
        <w:bottom w:val="none" w:sz="0" w:space="0" w:color="auto"/>
        <w:right w:val="none" w:sz="0" w:space="0" w:color="auto"/>
      </w:divBdr>
    </w:div>
    <w:div w:id="765157747">
      <w:bodyDiv w:val="1"/>
      <w:marLeft w:val="0"/>
      <w:marRight w:val="0"/>
      <w:marTop w:val="0"/>
      <w:marBottom w:val="0"/>
      <w:divBdr>
        <w:top w:val="none" w:sz="0" w:space="0" w:color="auto"/>
        <w:left w:val="none" w:sz="0" w:space="0" w:color="auto"/>
        <w:bottom w:val="none" w:sz="0" w:space="0" w:color="auto"/>
        <w:right w:val="none" w:sz="0" w:space="0" w:color="auto"/>
      </w:divBdr>
    </w:div>
    <w:div w:id="955215753">
      <w:bodyDiv w:val="1"/>
      <w:marLeft w:val="0"/>
      <w:marRight w:val="0"/>
      <w:marTop w:val="0"/>
      <w:marBottom w:val="0"/>
      <w:divBdr>
        <w:top w:val="none" w:sz="0" w:space="0" w:color="auto"/>
        <w:left w:val="none" w:sz="0" w:space="0" w:color="auto"/>
        <w:bottom w:val="none" w:sz="0" w:space="0" w:color="auto"/>
        <w:right w:val="none" w:sz="0" w:space="0" w:color="auto"/>
      </w:divBdr>
      <w:divsChild>
        <w:div w:id="355236153">
          <w:marLeft w:val="0"/>
          <w:marRight w:val="0"/>
          <w:marTop w:val="0"/>
          <w:marBottom w:val="0"/>
          <w:divBdr>
            <w:top w:val="single" w:sz="6" w:space="0" w:color="auto"/>
            <w:left w:val="single" w:sz="6" w:space="0" w:color="auto"/>
            <w:bottom w:val="single" w:sz="6" w:space="0" w:color="auto"/>
            <w:right w:val="single" w:sz="6" w:space="0" w:color="auto"/>
          </w:divBdr>
          <w:divsChild>
            <w:div w:id="348147228">
              <w:marLeft w:val="0"/>
              <w:marRight w:val="4553"/>
              <w:marTop w:val="0"/>
              <w:marBottom w:val="0"/>
              <w:divBdr>
                <w:top w:val="single" w:sz="2" w:space="0" w:color="auto"/>
                <w:left w:val="single" w:sz="2" w:space="0" w:color="auto"/>
                <w:bottom w:val="single" w:sz="2" w:space="0" w:color="auto"/>
                <w:right w:val="single" w:sz="2" w:space="0" w:color="auto"/>
              </w:divBdr>
              <w:divsChild>
                <w:div w:id="3733595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6992901">
          <w:marLeft w:val="0"/>
          <w:marRight w:val="0"/>
          <w:marTop w:val="0"/>
          <w:marBottom w:val="0"/>
          <w:divBdr>
            <w:top w:val="single" w:sz="2" w:space="0" w:color="auto"/>
            <w:left w:val="single" w:sz="2" w:space="0" w:color="auto"/>
            <w:bottom w:val="single" w:sz="2" w:space="0" w:color="auto"/>
            <w:right w:val="single" w:sz="2" w:space="0" w:color="auto"/>
          </w:divBdr>
          <w:divsChild>
            <w:div w:id="234828097">
              <w:marLeft w:val="0"/>
              <w:marRight w:val="0"/>
              <w:marTop w:val="0"/>
              <w:marBottom w:val="0"/>
              <w:divBdr>
                <w:top w:val="single" w:sz="2" w:space="0" w:color="auto"/>
                <w:left w:val="single" w:sz="2" w:space="0" w:color="auto"/>
                <w:bottom w:val="single" w:sz="2" w:space="0" w:color="auto"/>
                <w:right w:val="single" w:sz="2" w:space="0" w:color="auto"/>
              </w:divBdr>
              <w:divsChild>
                <w:div w:id="552011774">
                  <w:marLeft w:val="0"/>
                  <w:marRight w:val="0"/>
                  <w:marTop w:val="0"/>
                  <w:marBottom w:val="0"/>
                  <w:divBdr>
                    <w:top w:val="single" w:sz="2" w:space="0" w:color="auto"/>
                    <w:left w:val="single" w:sz="2" w:space="0" w:color="auto"/>
                    <w:bottom w:val="single" w:sz="2" w:space="0" w:color="auto"/>
                    <w:right w:val="single" w:sz="2" w:space="0" w:color="auto"/>
                  </w:divBdr>
                  <w:divsChild>
                    <w:div w:id="832918097">
                      <w:marLeft w:val="0"/>
                      <w:marRight w:val="0"/>
                      <w:marTop w:val="0"/>
                      <w:marBottom w:val="0"/>
                      <w:divBdr>
                        <w:top w:val="single" w:sz="2" w:space="0" w:color="auto"/>
                        <w:left w:val="single" w:sz="2" w:space="0" w:color="auto"/>
                        <w:bottom w:val="single" w:sz="2" w:space="0" w:color="auto"/>
                        <w:right w:val="single" w:sz="2" w:space="0" w:color="auto"/>
                      </w:divBdr>
                      <w:divsChild>
                        <w:div w:id="560797739">
                          <w:marLeft w:val="0"/>
                          <w:marRight w:val="0"/>
                          <w:marTop w:val="0"/>
                          <w:marBottom w:val="0"/>
                          <w:divBdr>
                            <w:top w:val="single" w:sz="2" w:space="0" w:color="auto"/>
                            <w:left w:val="single" w:sz="2" w:space="0" w:color="auto"/>
                            <w:bottom w:val="single" w:sz="2" w:space="0" w:color="auto"/>
                            <w:right w:val="single" w:sz="2" w:space="0" w:color="auto"/>
                          </w:divBdr>
                          <w:divsChild>
                            <w:div w:id="83172282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57313748">
                  <w:marLeft w:val="0"/>
                  <w:marRight w:val="4800"/>
                  <w:marTop w:val="0"/>
                  <w:marBottom w:val="0"/>
                  <w:divBdr>
                    <w:top w:val="single" w:sz="2" w:space="0" w:color="auto"/>
                    <w:left w:val="single" w:sz="2" w:space="0" w:color="auto"/>
                    <w:bottom w:val="single" w:sz="2" w:space="0" w:color="auto"/>
                    <w:right w:val="single" w:sz="2" w:space="0" w:color="auto"/>
                  </w:divBdr>
                  <w:divsChild>
                    <w:div w:id="5725889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65816493">
      <w:bodyDiv w:val="1"/>
      <w:marLeft w:val="0"/>
      <w:marRight w:val="0"/>
      <w:marTop w:val="0"/>
      <w:marBottom w:val="0"/>
      <w:divBdr>
        <w:top w:val="none" w:sz="0" w:space="0" w:color="auto"/>
        <w:left w:val="none" w:sz="0" w:space="0" w:color="auto"/>
        <w:bottom w:val="none" w:sz="0" w:space="0" w:color="auto"/>
        <w:right w:val="none" w:sz="0" w:space="0" w:color="auto"/>
      </w:divBdr>
    </w:div>
    <w:div w:id="1270939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H Hamper</cp:lastModifiedBy>
  <cp:revision>3</cp:revision>
  <cp:lastPrinted>2021-10-11T10:12:00Z</cp:lastPrinted>
  <dcterms:created xsi:type="dcterms:W3CDTF">2021-12-09T10:10:00Z</dcterms:created>
  <dcterms:modified xsi:type="dcterms:W3CDTF">2022-03-15T13:23:00Z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